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422C43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RGK.271.3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>OŚWIADCZENIE O PRZYNALEŻNOŚCI DO TEJ SAMEJ GRUP</w:t>
      </w:r>
      <w:r w:rsidR="00760BFE">
        <w:rPr>
          <w:b/>
        </w:rPr>
        <w:t>Y</w:t>
      </w:r>
      <w:r w:rsidRPr="00237E03">
        <w:rPr>
          <w:b/>
        </w:rPr>
        <w:t xml:space="preserve">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760BFE">
      <w:pPr>
        <w:spacing w:after="0" w:line="259" w:lineRule="auto"/>
        <w:ind w:right="111"/>
      </w:pPr>
      <w:r w:rsidRPr="00237E03">
        <w:rPr>
          <w:b/>
          <w:sz w:val="24"/>
        </w:rPr>
        <w:t>„</w:t>
      </w:r>
      <w:r w:rsidR="00422C43">
        <w:rPr>
          <w:b/>
        </w:rPr>
        <w:t>Poprawa efektywności energetycznej 2 budynków użyteczności publicznej w Gminie Kazanów</w:t>
      </w:r>
      <w:r w:rsidRPr="00237E03">
        <w:rPr>
          <w:b/>
          <w:sz w:val="24"/>
        </w:rPr>
        <w:t>”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63" w:rsidRDefault="008A1063" w:rsidP="008E296E">
      <w:pPr>
        <w:spacing w:after="0" w:line="240" w:lineRule="auto"/>
      </w:pPr>
      <w:r>
        <w:separator/>
      </w:r>
    </w:p>
  </w:endnote>
  <w:endnote w:type="continuationSeparator" w:id="0">
    <w:p w:rsidR="008A1063" w:rsidRDefault="008A1063" w:rsidP="008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63" w:rsidRDefault="008A1063" w:rsidP="008E296E">
      <w:pPr>
        <w:spacing w:after="0" w:line="240" w:lineRule="auto"/>
      </w:pPr>
      <w:r>
        <w:separator/>
      </w:r>
    </w:p>
  </w:footnote>
  <w:footnote w:type="continuationSeparator" w:id="0">
    <w:p w:rsidR="008A1063" w:rsidRDefault="008A1063" w:rsidP="008E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 w:rsidP="008E296E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96E" w:rsidRDefault="008E296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6E" w:rsidRDefault="008E2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422C43"/>
    <w:rsid w:val="00490039"/>
    <w:rsid w:val="00760BFE"/>
    <w:rsid w:val="008A1063"/>
    <w:rsid w:val="008E296E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6E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6E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6</cp:revision>
  <dcterms:created xsi:type="dcterms:W3CDTF">2023-01-26T12:17:00Z</dcterms:created>
  <dcterms:modified xsi:type="dcterms:W3CDTF">2023-02-16T12:12:00Z</dcterms:modified>
</cp:coreProperties>
</file>