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91F" w:rsidRDefault="0045391F" w:rsidP="0045391F">
      <w:pPr>
        <w:spacing w:after="0" w:line="360" w:lineRule="auto"/>
        <w:rPr>
          <w:b/>
        </w:rPr>
      </w:pPr>
      <w:r>
        <w:rPr>
          <w:b/>
        </w:rPr>
        <w:t>GMINA KAZ</w:t>
      </w:r>
      <w:r w:rsidR="00104E0B">
        <w:rPr>
          <w:b/>
        </w:rPr>
        <w:t>A</w:t>
      </w:r>
      <w:bookmarkStart w:id="0" w:name="_GoBack"/>
      <w:bookmarkEnd w:id="0"/>
      <w:r>
        <w:rPr>
          <w:b/>
        </w:rPr>
        <w:t>NÓW</w:t>
      </w:r>
    </w:p>
    <w:p w:rsidR="00292B48" w:rsidRDefault="00F422AF" w:rsidP="00292B48">
      <w:pPr>
        <w:spacing w:after="0" w:line="360" w:lineRule="auto"/>
        <w:jc w:val="center"/>
        <w:rPr>
          <w:b/>
        </w:rPr>
      </w:pPr>
      <w:r>
        <w:rPr>
          <w:b/>
        </w:rPr>
        <w:t>UZUPEŁNIENIE DO RAPORTU</w:t>
      </w:r>
      <w:r w:rsidR="00292B48" w:rsidRPr="00A553E9">
        <w:rPr>
          <w:b/>
        </w:rPr>
        <w:t xml:space="preserve"> </w:t>
      </w:r>
    </w:p>
    <w:p w:rsidR="00292B48" w:rsidRDefault="00292B48" w:rsidP="00292B48">
      <w:pPr>
        <w:spacing w:after="0" w:line="360" w:lineRule="auto"/>
        <w:jc w:val="center"/>
        <w:rPr>
          <w:b/>
        </w:rPr>
      </w:pPr>
      <w:r w:rsidRPr="00A553E9">
        <w:rPr>
          <w:b/>
        </w:rPr>
        <w:t xml:space="preserve">REGIONALNEGO DYREKTORA OCHRONY ŚRODOWISKA W WARSZAWIE </w:t>
      </w:r>
    </w:p>
    <w:p w:rsidR="00292B48" w:rsidRPr="00A553E9" w:rsidRDefault="00292B48" w:rsidP="002B3B4F">
      <w:pPr>
        <w:spacing w:after="0" w:line="360" w:lineRule="auto"/>
        <w:jc w:val="center"/>
        <w:rPr>
          <w:b/>
        </w:rPr>
      </w:pPr>
      <w:r w:rsidRPr="00A553E9">
        <w:rPr>
          <w:b/>
        </w:rPr>
        <w:t>(pismo WOOŚ -II.4242.270.2015.AWI</w:t>
      </w:r>
      <w:r>
        <w:rPr>
          <w:b/>
        </w:rPr>
        <w:t>.3</w:t>
      </w:r>
      <w:r w:rsidR="003F21C7">
        <w:rPr>
          <w:b/>
        </w:rPr>
        <w:t xml:space="preserve"> z dn. 23</w:t>
      </w:r>
      <w:r w:rsidR="00F422AF">
        <w:rPr>
          <w:b/>
        </w:rPr>
        <w:t>.09</w:t>
      </w:r>
      <w:r w:rsidRPr="00A553E9">
        <w:rPr>
          <w:b/>
        </w:rPr>
        <w:t>.2015r)</w:t>
      </w:r>
    </w:p>
    <w:p w:rsidR="00292B48" w:rsidRDefault="00292B48" w:rsidP="00CD3D5B">
      <w:pPr>
        <w:spacing w:after="0" w:line="360" w:lineRule="auto"/>
        <w:jc w:val="both"/>
      </w:pPr>
    </w:p>
    <w:p w:rsidR="00CD3D5B" w:rsidRDefault="00CD3D5B" w:rsidP="00CD3D5B">
      <w:pPr>
        <w:spacing w:after="0" w:line="360" w:lineRule="auto"/>
        <w:jc w:val="both"/>
      </w:pPr>
      <w:r>
        <w:t>Ad. I. OGÓLNE:</w:t>
      </w:r>
    </w:p>
    <w:p w:rsidR="00CD3D5B" w:rsidRDefault="00CD3D5B" w:rsidP="00CD3D5B">
      <w:r>
        <w:t>Ad. 2)</w:t>
      </w:r>
    </w:p>
    <w:p w:rsidR="00CD3D5B" w:rsidRDefault="00CD3D5B" w:rsidP="007B5B6F">
      <w:pPr>
        <w:spacing w:after="0" w:line="360" w:lineRule="auto"/>
        <w:jc w:val="both"/>
      </w:pPr>
    </w:p>
    <w:p w:rsidR="00CD3D5B" w:rsidRPr="00D3158B" w:rsidRDefault="00CD3D5B" w:rsidP="00CD3D5B">
      <w:pPr>
        <w:pStyle w:val="Nagwek2"/>
        <w:spacing w:before="0"/>
        <w:rPr>
          <w:i w:val="0"/>
          <w:sz w:val="26"/>
          <w:szCs w:val="26"/>
        </w:rPr>
      </w:pPr>
      <w:bookmarkStart w:id="1" w:name="_Toc432066896"/>
      <w:r w:rsidRPr="00D3158B">
        <w:rPr>
          <w:i w:val="0"/>
          <w:sz w:val="26"/>
          <w:szCs w:val="26"/>
        </w:rPr>
        <w:t xml:space="preserve"> Wariant </w:t>
      </w:r>
      <w:bookmarkEnd w:id="1"/>
      <w:r>
        <w:rPr>
          <w:i w:val="0"/>
          <w:sz w:val="26"/>
          <w:szCs w:val="26"/>
        </w:rPr>
        <w:t>zerowy (bezinwestycyjny)</w:t>
      </w:r>
    </w:p>
    <w:p w:rsidR="00CD3D5B" w:rsidRPr="00D3158B" w:rsidRDefault="00CD3D5B" w:rsidP="00321E5D">
      <w:pPr>
        <w:spacing w:line="240" w:lineRule="auto"/>
        <w:jc w:val="both"/>
        <w:rPr>
          <w:sz w:val="26"/>
          <w:szCs w:val="26"/>
        </w:rPr>
      </w:pPr>
    </w:p>
    <w:p w:rsidR="00CD3D5B" w:rsidRDefault="00CD3D5B" w:rsidP="00CD3D5B">
      <w:pPr>
        <w:spacing w:line="360" w:lineRule="auto"/>
        <w:jc w:val="both"/>
        <w:rPr>
          <w:szCs w:val="26"/>
        </w:rPr>
      </w:pPr>
      <w:r w:rsidRPr="00D3158B">
        <w:rPr>
          <w:szCs w:val="26"/>
        </w:rPr>
        <w:tab/>
      </w:r>
      <w:r w:rsidRPr="00A21856">
        <w:rPr>
          <w:szCs w:val="26"/>
        </w:rPr>
        <w:t>Wariant to</w:t>
      </w:r>
      <w:r w:rsidRPr="00A21856">
        <w:rPr>
          <w:rFonts w:hint="eastAsia"/>
          <w:szCs w:val="26"/>
        </w:rPr>
        <w:t>ż</w:t>
      </w:r>
      <w:r w:rsidRPr="00A21856">
        <w:rPr>
          <w:szCs w:val="26"/>
        </w:rPr>
        <w:t>samy z zaniechaniem realizacji przedsi</w:t>
      </w:r>
      <w:r w:rsidRPr="00A21856">
        <w:rPr>
          <w:rFonts w:hint="eastAsia"/>
          <w:szCs w:val="26"/>
        </w:rPr>
        <w:t>ę</w:t>
      </w:r>
      <w:r w:rsidRPr="00A21856">
        <w:rPr>
          <w:szCs w:val="26"/>
        </w:rPr>
        <w:t>wzi</w:t>
      </w:r>
      <w:r w:rsidRPr="00A21856">
        <w:rPr>
          <w:rFonts w:hint="eastAsia"/>
          <w:szCs w:val="26"/>
        </w:rPr>
        <w:t>ę</w:t>
      </w:r>
      <w:r w:rsidRPr="00A21856">
        <w:rPr>
          <w:szCs w:val="26"/>
        </w:rPr>
        <w:t>cia. Dotyczy sytuacji gdy inwestor, z</w:t>
      </w:r>
      <w:r>
        <w:rPr>
          <w:szCs w:val="26"/>
        </w:rPr>
        <w:t xml:space="preserve"> </w:t>
      </w:r>
      <w:r w:rsidRPr="00A21856">
        <w:rPr>
          <w:szCs w:val="26"/>
        </w:rPr>
        <w:t>r</w:t>
      </w:r>
      <w:r>
        <w:rPr>
          <w:szCs w:val="26"/>
        </w:rPr>
        <w:t>ó</w:t>
      </w:r>
      <w:r w:rsidRPr="00A21856">
        <w:rPr>
          <w:rFonts w:hint="eastAsia"/>
          <w:szCs w:val="26"/>
        </w:rPr>
        <w:t>ż</w:t>
      </w:r>
      <w:r w:rsidRPr="00A21856">
        <w:rPr>
          <w:szCs w:val="26"/>
        </w:rPr>
        <w:t>nych przyczyn, odst</w:t>
      </w:r>
      <w:r w:rsidRPr="00A21856">
        <w:rPr>
          <w:rFonts w:hint="eastAsia"/>
          <w:szCs w:val="26"/>
        </w:rPr>
        <w:t>ą</w:t>
      </w:r>
      <w:r w:rsidRPr="00A21856">
        <w:rPr>
          <w:szCs w:val="26"/>
        </w:rPr>
        <w:t>pi od realizacji przedsi</w:t>
      </w:r>
      <w:r w:rsidRPr="00A21856">
        <w:rPr>
          <w:rFonts w:hint="eastAsia"/>
          <w:szCs w:val="26"/>
        </w:rPr>
        <w:t>ę</w:t>
      </w:r>
      <w:r w:rsidRPr="00A21856">
        <w:rPr>
          <w:szCs w:val="26"/>
        </w:rPr>
        <w:t>wzi</w:t>
      </w:r>
      <w:r w:rsidRPr="00A21856">
        <w:rPr>
          <w:rFonts w:hint="eastAsia"/>
          <w:szCs w:val="26"/>
        </w:rPr>
        <w:t>ę</w:t>
      </w:r>
      <w:r w:rsidRPr="00A21856">
        <w:rPr>
          <w:szCs w:val="26"/>
        </w:rPr>
        <w:t>cia.</w:t>
      </w:r>
    </w:p>
    <w:p w:rsidR="00CD3D5B" w:rsidRDefault="00CD3D5B" w:rsidP="00CD3D5B">
      <w:pPr>
        <w:spacing w:line="360" w:lineRule="auto"/>
        <w:jc w:val="both"/>
        <w:rPr>
          <w:szCs w:val="26"/>
        </w:rPr>
      </w:pPr>
      <w:r>
        <w:rPr>
          <w:szCs w:val="26"/>
        </w:rPr>
        <w:tab/>
      </w:r>
      <w:r w:rsidRPr="00A21856">
        <w:rPr>
          <w:szCs w:val="26"/>
        </w:rPr>
        <w:t xml:space="preserve">W przypadku wariantu </w:t>
      </w:r>
      <w:r>
        <w:rPr>
          <w:szCs w:val="26"/>
        </w:rPr>
        <w:t>zerowego</w:t>
      </w:r>
      <w:r w:rsidRPr="00A21856">
        <w:rPr>
          <w:szCs w:val="26"/>
        </w:rPr>
        <w:t xml:space="preserve"> zostanie zachowany obecny stan </w:t>
      </w:r>
      <w:r w:rsidRPr="00A21856">
        <w:rPr>
          <w:rFonts w:hint="eastAsia"/>
          <w:szCs w:val="26"/>
        </w:rPr>
        <w:t>ś</w:t>
      </w:r>
      <w:r w:rsidRPr="00A21856">
        <w:rPr>
          <w:szCs w:val="26"/>
        </w:rPr>
        <w:t>rodowiska.</w:t>
      </w:r>
    </w:p>
    <w:p w:rsidR="00CD3D5B" w:rsidRPr="00D3158B" w:rsidRDefault="00CD3D5B" w:rsidP="00CD3D5B">
      <w:pPr>
        <w:pStyle w:val="Nagwek2"/>
        <w:spacing w:before="0"/>
        <w:rPr>
          <w:i w:val="0"/>
          <w:sz w:val="26"/>
          <w:szCs w:val="26"/>
        </w:rPr>
      </w:pPr>
      <w:r w:rsidRPr="00D3158B">
        <w:rPr>
          <w:i w:val="0"/>
          <w:sz w:val="26"/>
          <w:szCs w:val="26"/>
        </w:rPr>
        <w:t xml:space="preserve">Wariant </w:t>
      </w:r>
      <w:r>
        <w:rPr>
          <w:i w:val="0"/>
          <w:sz w:val="26"/>
          <w:szCs w:val="26"/>
        </w:rPr>
        <w:t>proponowany przez inwestora</w:t>
      </w:r>
    </w:p>
    <w:p w:rsidR="00CD3D5B" w:rsidRPr="00D3158B" w:rsidRDefault="00CD3D5B" w:rsidP="00CD3D5B">
      <w:pPr>
        <w:spacing w:line="360" w:lineRule="auto"/>
        <w:jc w:val="both"/>
        <w:rPr>
          <w:sz w:val="26"/>
          <w:szCs w:val="26"/>
        </w:rPr>
      </w:pPr>
    </w:p>
    <w:p w:rsidR="00CD3D5B" w:rsidRDefault="00CD3D5B" w:rsidP="00CD3D5B">
      <w:pPr>
        <w:spacing w:line="360" w:lineRule="auto"/>
        <w:jc w:val="both"/>
        <w:rPr>
          <w:szCs w:val="26"/>
        </w:rPr>
      </w:pPr>
      <w:r>
        <w:rPr>
          <w:szCs w:val="26"/>
        </w:rPr>
        <w:tab/>
      </w:r>
      <w:r w:rsidR="00321E5D">
        <w:rPr>
          <w:szCs w:val="26"/>
        </w:rPr>
        <w:t>Został szczegółowo przedstawiony w rozdziale 6 Raportu.</w:t>
      </w:r>
    </w:p>
    <w:p w:rsidR="00CD3D5B" w:rsidRPr="00D3158B" w:rsidRDefault="00CD3D5B" w:rsidP="00CD3D5B">
      <w:pPr>
        <w:spacing w:line="360" w:lineRule="auto"/>
        <w:jc w:val="both"/>
        <w:rPr>
          <w:szCs w:val="26"/>
        </w:rPr>
      </w:pPr>
    </w:p>
    <w:p w:rsidR="00CD3D5B" w:rsidRPr="00D3158B" w:rsidRDefault="00CD3D5B" w:rsidP="00CD3D5B">
      <w:pPr>
        <w:pStyle w:val="Nagwek2"/>
        <w:spacing w:before="0"/>
        <w:rPr>
          <w:i w:val="0"/>
          <w:sz w:val="26"/>
          <w:szCs w:val="26"/>
        </w:rPr>
      </w:pPr>
      <w:r>
        <w:rPr>
          <w:i w:val="0"/>
          <w:sz w:val="26"/>
          <w:szCs w:val="26"/>
        </w:rPr>
        <w:t>Racjonalny w</w:t>
      </w:r>
      <w:r w:rsidRPr="00D3158B">
        <w:rPr>
          <w:i w:val="0"/>
          <w:sz w:val="26"/>
          <w:szCs w:val="26"/>
        </w:rPr>
        <w:t xml:space="preserve">ariant </w:t>
      </w:r>
      <w:r>
        <w:rPr>
          <w:i w:val="0"/>
          <w:sz w:val="26"/>
          <w:szCs w:val="26"/>
        </w:rPr>
        <w:t>alternatywny</w:t>
      </w:r>
    </w:p>
    <w:p w:rsidR="00CD3D5B" w:rsidRPr="00D3158B" w:rsidRDefault="00CD3D5B" w:rsidP="00CD3D5B">
      <w:pPr>
        <w:spacing w:line="360" w:lineRule="auto"/>
        <w:jc w:val="both"/>
        <w:rPr>
          <w:sz w:val="26"/>
          <w:szCs w:val="26"/>
        </w:rPr>
      </w:pPr>
    </w:p>
    <w:p w:rsidR="00CD3D5B" w:rsidRDefault="00CD3D5B" w:rsidP="00CD3D5B">
      <w:pPr>
        <w:spacing w:line="360" w:lineRule="auto"/>
        <w:jc w:val="both"/>
        <w:rPr>
          <w:szCs w:val="26"/>
        </w:rPr>
      </w:pPr>
      <w:r>
        <w:rPr>
          <w:szCs w:val="26"/>
        </w:rPr>
        <w:tab/>
        <w:t xml:space="preserve">Wariant alternatywny polega na budowie stawu bezodpływowego </w:t>
      </w:r>
      <w:r w:rsidRPr="00107597">
        <w:rPr>
          <w:szCs w:val="26"/>
        </w:rPr>
        <w:t>na działkach nr ewidencyjny</w:t>
      </w:r>
      <w:r w:rsidRPr="00152E0D">
        <w:rPr>
          <w:color w:val="FF0000"/>
          <w:szCs w:val="26"/>
        </w:rPr>
        <w:t xml:space="preserve"> </w:t>
      </w:r>
      <w:r w:rsidR="00107597">
        <w:t>944/5, 945/1, 946/1, 2016 i 2037</w:t>
      </w:r>
      <w:r>
        <w:rPr>
          <w:szCs w:val="26"/>
        </w:rPr>
        <w:t xml:space="preserve"> Staw ten będzie oddzielony od koryta rzeki Iłżanki nieprzepuszczalną groblą, a jego napełnianie następuje wodą pochodzącą z infiltracji wód gruntowych i retencji własnej, bez zasilania bezpośrednio z wód płynących oraz bez odpływu do rzeki. W tym wariancie staw nie będzie mógł pełnić roli małej retencji dla rzeki Iłżanki. </w:t>
      </w:r>
    </w:p>
    <w:p w:rsidR="00CD3D5B" w:rsidRPr="00D3158B" w:rsidRDefault="00CD3D5B" w:rsidP="00CD3D5B">
      <w:pPr>
        <w:spacing w:line="360" w:lineRule="auto"/>
        <w:jc w:val="both"/>
        <w:rPr>
          <w:szCs w:val="26"/>
        </w:rPr>
      </w:pPr>
    </w:p>
    <w:p w:rsidR="00CD3D5B" w:rsidRPr="00D3158B" w:rsidRDefault="00CD3D5B" w:rsidP="00CD3D5B">
      <w:pPr>
        <w:pStyle w:val="Nagwek2"/>
        <w:spacing w:before="0"/>
        <w:rPr>
          <w:i w:val="0"/>
          <w:sz w:val="26"/>
          <w:szCs w:val="26"/>
        </w:rPr>
      </w:pPr>
      <w:r>
        <w:rPr>
          <w:i w:val="0"/>
          <w:sz w:val="26"/>
          <w:szCs w:val="26"/>
        </w:rPr>
        <w:t>Ocena rozpatrywanych wariantów</w:t>
      </w:r>
    </w:p>
    <w:p w:rsidR="00CD3D5B" w:rsidRPr="00D3158B" w:rsidRDefault="00CD3D5B" w:rsidP="00CD3D5B">
      <w:pPr>
        <w:spacing w:line="360" w:lineRule="auto"/>
        <w:jc w:val="both"/>
        <w:rPr>
          <w:sz w:val="26"/>
          <w:szCs w:val="26"/>
        </w:rPr>
      </w:pPr>
    </w:p>
    <w:p w:rsidR="00CD3D5B" w:rsidRPr="00301115" w:rsidRDefault="00CD3D5B" w:rsidP="00CD3D5B">
      <w:pPr>
        <w:spacing w:line="360" w:lineRule="auto"/>
        <w:jc w:val="both"/>
        <w:rPr>
          <w:b/>
          <w:i/>
          <w:szCs w:val="26"/>
        </w:rPr>
      </w:pPr>
      <w:r w:rsidRPr="00301115">
        <w:rPr>
          <w:b/>
          <w:i/>
          <w:szCs w:val="26"/>
        </w:rPr>
        <w:t>Ocena techniczna i ekonomiczna</w:t>
      </w:r>
    </w:p>
    <w:p w:rsidR="00CD3D5B" w:rsidRDefault="00CD3D5B" w:rsidP="00CD3D5B">
      <w:pPr>
        <w:spacing w:line="360" w:lineRule="auto"/>
        <w:jc w:val="both"/>
        <w:rPr>
          <w:szCs w:val="26"/>
        </w:rPr>
      </w:pPr>
      <w:r>
        <w:rPr>
          <w:szCs w:val="26"/>
        </w:rPr>
        <w:tab/>
      </w:r>
      <w:r w:rsidRPr="00301115">
        <w:rPr>
          <w:szCs w:val="26"/>
        </w:rPr>
        <w:t>Wszystkie warianty inwestycyjne wymagaj</w:t>
      </w:r>
      <w:r w:rsidRPr="00301115">
        <w:rPr>
          <w:rFonts w:hint="eastAsia"/>
          <w:szCs w:val="26"/>
        </w:rPr>
        <w:t>ą</w:t>
      </w:r>
      <w:r w:rsidRPr="00301115">
        <w:rPr>
          <w:szCs w:val="26"/>
        </w:rPr>
        <w:t xml:space="preserve"> analizy hydrologicznej i hydrogeologicznej.</w:t>
      </w:r>
      <w:r>
        <w:rPr>
          <w:szCs w:val="26"/>
        </w:rPr>
        <w:t xml:space="preserve"> </w:t>
      </w:r>
    </w:p>
    <w:p w:rsidR="00CD3D5B" w:rsidRDefault="00CD3D5B" w:rsidP="00CD3D5B">
      <w:pPr>
        <w:spacing w:line="360" w:lineRule="auto"/>
        <w:jc w:val="both"/>
        <w:rPr>
          <w:szCs w:val="26"/>
        </w:rPr>
      </w:pPr>
      <w:r>
        <w:rPr>
          <w:szCs w:val="26"/>
        </w:rPr>
        <w:lastRenderedPageBreak/>
        <w:tab/>
      </w:r>
      <w:r w:rsidRPr="00301115">
        <w:rPr>
          <w:szCs w:val="26"/>
        </w:rPr>
        <w:t>Ka</w:t>
      </w:r>
      <w:r w:rsidRPr="00301115">
        <w:rPr>
          <w:rFonts w:hint="eastAsia"/>
          <w:szCs w:val="26"/>
        </w:rPr>
        <w:t>ż</w:t>
      </w:r>
      <w:r w:rsidRPr="00301115">
        <w:rPr>
          <w:szCs w:val="26"/>
        </w:rPr>
        <w:t>dy z wariant</w:t>
      </w:r>
      <w:r>
        <w:rPr>
          <w:szCs w:val="26"/>
        </w:rPr>
        <w:t>ó</w:t>
      </w:r>
      <w:r w:rsidRPr="00301115">
        <w:rPr>
          <w:szCs w:val="26"/>
        </w:rPr>
        <w:t>w inwestycyjnych jest mo</w:t>
      </w:r>
      <w:r w:rsidRPr="00301115">
        <w:rPr>
          <w:rFonts w:hint="eastAsia"/>
          <w:szCs w:val="26"/>
        </w:rPr>
        <w:t>ż</w:t>
      </w:r>
      <w:r w:rsidRPr="00301115">
        <w:rPr>
          <w:szCs w:val="26"/>
        </w:rPr>
        <w:t xml:space="preserve">liwy do realizacji. </w:t>
      </w:r>
      <w:r>
        <w:rPr>
          <w:szCs w:val="26"/>
        </w:rPr>
        <w:t xml:space="preserve">Wariant zerowy pod względem ekonomicznym jest najkorzystniejszy - brak jakichkolwiek nakładów inwestycyjnych. </w:t>
      </w:r>
      <w:r w:rsidRPr="00301115">
        <w:rPr>
          <w:szCs w:val="26"/>
        </w:rPr>
        <w:t xml:space="preserve">Wariant </w:t>
      </w:r>
      <w:r>
        <w:rPr>
          <w:szCs w:val="26"/>
        </w:rPr>
        <w:t>proponowany przez wnioskodawcę</w:t>
      </w:r>
      <w:r w:rsidRPr="00301115">
        <w:rPr>
          <w:szCs w:val="26"/>
        </w:rPr>
        <w:t xml:space="preserve"> b</w:t>
      </w:r>
      <w:r w:rsidRPr="00301115">
        <w:rPr>
          <w:rFonts w:hint="eastAsia"/>
          <w:szCs w:val="26"/>
        </w:rPr>
        <w:t>ę</w:t>
      </w:r>
      <w:r w:rsidRPr="00301115">
        <w:rPr>
          <w:szCs w:val="26"/>
        </w:rPr>
        <w:t>dzie wymaga</w:t>
      </w:r>
      <w:r w:rsidRPr="00301115">
        <w:rPr>
          <w:rFonts w:hint="eastAsia"/>
          <w:szCs w:val="26"/>
        </w:rPr>
        <w:t>ł</w:t>
      </w:r>
      <w:r w:rsidRPr="00301115">
        <w:rPr>
          <w:szCs w:val="26"/>
        </w:rPr>
        <w:t xml:space="preserve"> wi</w:t>
      </w:r>
      <w:r w:rsidRPr="00301115">
        <w:rPr>
          <w:rFonts w:hint="eastAsia"/>
          <w:szCs w:val="26"/>
        </w:rPr>
        <w:t>ę</w:t>
      </w:r>
      <w:r w:rsidRPr="00301115">
        <w:rPr>
          <w:szCs w:val="26"/>
        </w:rPr>
        <w:t>cej nak</w:t>
      </w:r>
      <w:r w:rsidRPr="00301115">
        <w:rPr>
          <w:rFonts w:hint="eastAsia"/>
          <w:szCs w:val="26"/>
        </w:rPr>
        <w:t>ł</w:t>
      </w:r>
      <w:r w:rsidRPr="00301115">
        <w:rPr>
          <w:szCs w:val="26"/>
        </w:rPr>
        <w:t>ad</w:t>
      </w:r>
      <w:r>
        <w:rPr>
          <w:szCs w:val="26"/>
        </w:rPr>
        <w:t>ó</w:t>
      </w:r>
      <w:r w:rsidRPr="00301115">
        <w:rPr>
          <w:szCs w:val="26"/>
        </w:rPr>
        <w:t>w finansowych</w:t>
      </w:r>
      <w:r>
        <w:rPr>
          <w:szCs w:val="26"/>
        </w:rPr>
        <w:t xml:space="preserve"> w stosunku do wariantu alternatywnego. W tym przypadku konieczne będzie wybudowanie dodatkowej budowli wlotowej wody do stawu. Z</w:t>
      </w:r>
      <w:r w:rsidRPr="00301115">
        <w:rPr>
          <w:szCs w:val="26"/>
        </w:rPr>
        <w:t xml:space="preserve"> uwagi</w:t>
      </w:r>
      <w:r>
        <w:rPr>
          <w:szCs w:val="26"/>
        </w:rPr>
        <w:t xml:space="preserve"> jednak </w:t>
      </w:r>
      <w:r w:rsidRPr="00301115">
        <w:rPr>
          <w:szCs w:val="26"/>
        </w:rPr>
        <w:t xml:space="preserve">na dodatkowe </w:t>
      </w:r>
      <w:r w:rsidRPr="00301115">
        <w:rPr>
          <w:rFonts w:hint="eastAsia"/>
          <w:szCs w:val="26"/>
        </w:rPr>
        <w:t>ź</w:t>
      </w:r>
      <w:r w:rsidRPr="00301115">
        <w:rPr>
          <w:szCs w:val="26"/>
        </w:rPr>
        <w:t>r</w:t>
      </w:r>
      <w:r>
        <w:rPr>
          <w:szCs w:val="26"/>
        </w:rPr>
        <w:t>ó</w:t>
      </w:r>
      <w:r w:rsidRPr="00301115">
        <w:rPr>
          <w:szCs w:val="26"/>
        </w:rPr>
        <w:t>d</w:t>
      </w:r>
      <w:r w:rsidRPr="00301115">
        <w:rPr>
          <w:rFonts w:hint="eastAsia"/>
          <w:szCs w:val="26"/>
        </w:rPr>
        <w:t>ł</w:t>
      </w:r>
      <w:r w:rsidRPr="00301115">
        <w:rPr>
          <w:szCs w:val="26"/>
        </w:rPr>
        <w:t>o zasilnia w</w:t>
      </w:r>
      <w:r>
        <w:rPr>
          <w:szCs w:val="26"/>
        </w:rPr>
        <w:t xml:space="preserve"> </w:t>
      </w:r>
      <w:r w:rsidRPr="00301115">
        <w:rPr>
          <w:szCs w:val="26"/>
        </w:rPr>
        <w:t>wod</w:t>
      </w:r>
      <w:r w:rsidRPr="00301115">
        <w:rPr>
          <w:rFonts w:hint="eastAsia"/>
          <w:szCs w:val="26"/>
        </w:rPr>
        <w:t>ę</w:t>
      </w:r>
      <w:r w:rsidRPr="00301115">
        <w:rPr>
          <w:szCs w:val="26"/>
        </w:rPr>
        <w:t xml:space="preserve"> jest bardziej racjonalny pod wzgl</w:t>
      </w:r>
      <w:r w:rsidRPr="00301115">
        <w:rPr>
          <w:rFonts w:hint="eastAsia"/>
          <w:szCs w:val="26"/>
        </w:rPr>
        <w:t>ę</w:t>
      </w:r>
      <w:r w:rsidRPr="00301115">
        <w:rPr>
          <w:szCs w:val="26"/>
        </w:rPr>
        <w:t>dem ekonomicznym.</w:t>
      </w:r>
    </w:p>
    <w:p w:rsidR="00CD3D5B" w:rsidRPr="00D3158B" w:rsidRDefault="00CD3D5B" w:rsidP="00CD3D5B">
      <w:pPr>
        <w:spacing w:line="360" w:lineRule="auto"/>
        <w:jc w:val="both"/>
        <w:rPr>
          <w:sz w:val="26"/>
          <w:szCs w:val="26"/>
        </w:rPr>
      </w:pPr>
    </w:p>
    <w:p w:rsidR="00CD3D5B" w:rsidRPr="00301115" w:rsidRDefault="00CD3D5B" w:rsidP="00CD3D5B">
      <w:pPr>
        <w:spacing w:line="360" w:lineRule="auto"/>
        <w:jc w:val="both"/>
        <w:rPr>
          <w:b/>
          <w:i/>
          <w:szCs w:val="26"/>
        </w:rPr>
      </w:pPr>
      <w:r w:rsidRPr="00301115">
        <w:rPr>
          <w:b/>
          <w:i/>
          <w:szCs w:val="26"/>
        </w:rPr>
        <w:t xml:space="preserve">Ocena </w:t>
      </w:r>
      <w:r>
        <w:rPr>
          <w:b/>
          <w:i/>
          <w:szCs w:val="26"/>
        </w:rPr>
        <w:t>środowiskowa</w:t>
      </w:r>
    </w:p>
    <w:p w:rsidR="00CD3D5B" w:rsidRDefault="00CD3D5B" w:rsidP="00CD3D5B">
      <w:pPr>
        <w:spacing w:line="360" w:lineRule="auto"/>
        <w:jc w:val="both"/>
        <w:rPr>
          <w:szCs w:val="26"/>
        </w:rPr>
      </w:pPr>
      <w:r>
        <w:rPr>
          <w:szCs w:val="26"/>
        </w:rPr>
        <w:tab/>
      </w:r>
      <w:r w:rsidRPr="00CC3196">
        <w:rPr>
          <w:szCs w:val="26"/>
        </w:rPr>
        <w:t xml:space="preserve">Wariant </w:t>
      </w:r>
      <w:r>
        <w:rPr>
          <w:szCs w:val="26"/>
        </w:rPr>
        <w:t>alternatywny</w:t>
      </w:r>
      <w:r w:rsidRPr="00CC3196">
        <w:rPr>
          <w:szCs w:val="26"/>
        </w:rPr>
        <w:t xml:space="preserve"> nie ingeruj</w:t>
      </w:r>
      <w:r>
        <w:rPr>
          <w:szCs w:val="26"/>
        </w:rPr>
        <w:t>e</w:t>
      </w:r>
      <w:r w:rsidRPr="00CC3196">
        <w:rPr>
          <w:szCs w:val="26"/>
        </w:rPr>
        <w:t xml:space="preserve"> w </w:t>
      </w:r>
      <w:r w:rsidRPr="00CC3196">
        <w:rPr>
          <w:rFonts w:hint="eastAsia"/>
          <w:szCs w:val="26"/>
        </w:rPr>
        <w:t>ś</w:t>
      </w:r>
      <w:r w:rsidRPr="00CC3196">
        <w:rPr>
          <w:szCs w:val="26"/>
        </w:rPr>
        <w:t xml:space="preserve">rodowisko rzeki </w:t>
      </w:r>
      <w:r>
        <w:rPr>
          <w:szCs w:val="26"/>
        </w:rPr>
        <w:t>Iłżanki</w:t>
      </w:r>
      <w:r w:rsidRPr="00CC3196">
        <w:rPr>
          <w:szCs w:val="26"/>
        </w:rPr>
        <w:t>. Wariant I jest korzystniejszy</w:t>
      </w:r>
      <w:r>
        <w:rPr>
          <w:szCs w:val="26"/>
        </w:rPr>
        <w:t xml:space="preserve"> </w:t>
      </w:r>
      <w:r w:rsidRPr="00CC3196">
        <w:rPr>
          <w:szCs w:val="26"/>
        </w:rPr>
        <w:t>z punktu widzenia ochrony w</w:t>
      </w:r>
      <w:r>
        <w:rPr>
          <w:szCs w:val="26"/>
        </w:rPr>
        <w:t>ó</w:t>
      </w:r>
      <w:r w:rsidRPr="00CC3196">
        <w:rPr>
          <w:szCs w:val="26"/>
        </w:rPr>
        <w:t xml:space="preserve">d rzeki </w:t>
      </w:r>
      <w:r>
        <w:rPr>
          <w:szCs w:val="26"/>
        </w:rPr>
        <w:t>Iłżanki</w:t>
      </w:r>
      <w:r w:rsidRPr="00CC3196">
        <w:rPr>
          <w:szCs w:val="26"/>
        </w:rPr>
        <w:t xml:space="preserve"> ale ingeruje w </w:t>
      </w:r>
      <w:r w:rsidRPr="00CC3196">
        <w:rPr>
          <w:rFonts w:hint="eastAsia"/>
          <w:szCs w:val="26"/>
        </w:rPr>
        <w:t>ś</w:t>
      </w:r>
      <w:r w:rsidRPr="00CC3196">
        <w:rPr>
          <w:szCs w:val="26"/>
        </w:rPr>
        <w:t>rodowisko wok</w:t>
      </w:r>
      <w:r>
        <w:rPr>
          <w:szCs w:val="26"/>
        </w:rPr>
        <w:t>ó</w:t>
      </w:r>
      <w:r w:rsidRPr="00CC3196">
        <w:rPr>
          <w:rFonts w:hint="eastAsia"/>
          <w:szCs w:val="26"/>
        </w:rPr>
        <w:t>ł</w:t>
      </w:r>
      <w:r w:rsidRPr="00CC3196">
        <w:rPr>
          <w:szCs w:val="26"/>
        </w:rPr>
        <w:t xml:space="preserve"> rzeki (nieu</w:t>
      </w:r>
      <w:r w:rsidRPr="00CC3196">
        <w:rPr>
          <w:rFonts w:hint="eastAsia"/>
          <w:szCs w:val="26"/>
        </w:rPr>
        <w:t>ż</w:t>
      </w:r>
      <w:r w:rsidRPr="00CC3196">
        <w:rPr>
          <w:szCs w:val="26"/>
        </w:rPr>
        <w:t>ytki).</w:t>
      </w:r>
      <w:r>
        <w:rPr>
          <w:szCs w:val="26"/>
        </w:rPr>
        <w:t xml:space="preserve"> </w:t>
      </w:r>
      <w:r w:rsidRPr="00CC3196">
        <w:rPr>
          <w:szCs w:val="26"/>
        </w:rPr>
        <w:t>Nie ingeruje w koryto rzeki w zakresie gospodarowania wod</w:t>
      </w:r>
      <w:r w:rsidRPr="00CC3196">
        <w:rPr>
          <w:rFonts w:hint="eastAsia"/>
          <w:szCs w:val="26"/>
        </w:rPr>
        <w:t>ą</w:t>
      </w:r>
      <w:r w:rsidRPr="00CC3196">
        <w:rPr>
          <w:szCs w:val="26"/>
        </w:rPr>
        <w:t>, jak te</w:t>
      </w:r>
      <w:r w:rsidRPr="00CC3196">
        <w:rPr>
          <w:rFonts w:hint="eastAsia"/>
          <w:szCs w:val="26"/>
        </w:rPr>
        <w:t>ż</w:t>
      </w:r>
      <w:r w:rsidRPr="00CC3196">
        <w:rPr>
          <w:szCs w:val="26"/>
        </w:rPr>
        <w:t xml:space="preserve"> w zakresie przyrodniczo</w:t>
      </w:r>
      <w:r>
        <w:rPr>
          <w:szCs w:val="26"/>
        </w:rPr>
        <w:t>-</w:t>
      </w:r>
      <w:r w:rsidRPr="00CC3196">
        <w:rPr>
          <w:rFonts w:hint="eastAsia"/>
          <w:szCs w:val="26"/>
        </w:rPr>
        <w:t>ś</w:t>
      </w:r>
      <w:r w:rsidRPr="00CC3196">
        <w:rPr>
          <w:szCs w:val="26"/>
        </w:rPr>
        <w:t>rodowiskowym</w:t>
      </w:r>
      <w:r>
        <w:rPr>
          <w:szCs w:val="26"/>
        </w:rPr>
        <w:t xml:space="preserve"> (korytarza ekologicznego).</w:t>
      </w:r>
    </w:p>
    <w:p w:rsidR="00CD3D5B" w:rsidRDefault="00CD3D5B" w:rsidP="00CD3D5B">
      <w:pPr>
        <w:spacing w:line="360" w:lineRule="auto"/>
        <w:jc w:val="both"/>
        <w:rPr>
          <w:szCs w:val="26"/>
        </w:rPr>
      </w:pPr>
      <w:r>
        <w:rPr>
          <w:szCs w:val="26"/>
        </w:rPr>
        <w:tab/>
      </w:r>
      <w:r w:rsidRPr="00CC3196">
        <w:rPr>
          <w:szCs w:val="26"/>
        </w:rPr>
        <w:t xml:space="preserve">Wariant </w:t>
      </w:r>
      <w:r>
        <w:rPr>
          <w:szCs w:val="26"/>
        </w:rPr>
        <w:t>proponowany przez wnioskodawcę</w:t>
      </w:r>
      <w:r w:rsidRPr="00CC3196">
        <w:rPr>
          <w:szCs w:val="26"/>
        </w:rPr>
        <w:t xml:space="preserve"> wymaga budowy urz</w:t>
      </w:r>
      <w:r w:rsidRPr="00CC3196">
        <w:rPr>
          <w:rFonts w:hint="eastAsia"/>
          <w:szCs w:val="26"/>
        </w:rPr>
        <w:t>ą</w:t>
      </w:r>
      <w:r w:rsidRPr="00CC3196">
        <w:rPr>
          <w:szCs w:val="26"/>
        </w:rPr>
        <w:t>dze</w:t>
      </w:r>
      <w:r w:rsidRPr="00CC3196">
        <w:rPr>
          <w:rFonts w:hint="eastAsia"/>
          <w:szCs w:val="26"/>
        </w:rPr>
        <w:t>ń</w:t>
      </w:r>
      <w:r w:rsidRPr="00CC3196">
        <w:rPr>
          <w:szCs w:val="26"/>
        </w:rPr>
        <w:t xml:space="preserve"> wodnych kieruj</w:t>
      </w:r>
      <w:r w:rsidRPr="00CC3196">
        <w:rPr>
          <w:rFonts w:hint="eastAsia"/>
          <w:szCs w:val="26"/>
        </w:rPr>
        <w:t>ą</w:t>
      </w:r>
      <w:r w:rsidRPr="00CC3196">
        <w:rPr>
          <w:szCs w:val="26"/>
        </w:rPr>
        <w:t>cych wod</w:t>
      </w:r>
      <w:r w:rsidRPr="00CC3196">
        <w:rPr>
          <w:rFonts w:hint="eastAsia"/>
          <w:szCs w:val="26"/>
        </w:rPr>
        <w:t>ę</w:t>
      </w:r>
      <w:r w:rsidRPr="00CC3196">
        <w:rPr>
          <w:szCs w:val="26"/>
        </w:rPr>
        <w:t xml:space="preserve"> z rowu na staw. </w:t>
      </w:r>
      <w:r>
        <w:rPr>
          <w:szCs w:val="26"/>
        </w:rPr>
        <w:t xml:space="preserve">Może zmienić </w:t>
      </w:r>
      <w:r w:rsidRPr="00CC3196">
        <w:rPr>
          <w:szCs w:val="26"/>
        </w:rPr>
        <w:t xml:space="preserve">stosunki wodne w zlewni </w:t>
      </w:r>
      <w:r>
        <w:rPr>
          <w:szCs w:val="26"/>
        </w:rPr>
        <w:t>rzeki Iłżanki</w:t>
      </w:r>
      <w:r w:rsidRPr="00CC3196">
        <w:rPr>
          <w:szCs w:val="26"/>
        </w:rPr>
        <w:t xml:space="preserve"> poni</w:t>
      </w:r>
      <w:r w:rsidRPr="00CC3196">
        <w:rPr>
          <w:rFonts w:hint="eastAsia"/>
          <w:szCs w:val="26"/>
        </w:rPr>
        <w:t>ż</w:t>
      </w:r>
      <w:r w:rsidRPr="00CC3196">
        <w:rPr>
          <w:szCs w:val="26"/>
        </w:rPr>
        <w:t>ej uj</w:t>
      </w:r>
      <w:r w:rsidRPr="00CC3196">
        <w:rPr>
          <w:rFonts w:hint="eastAsia"/>
          <w:szCs w:val="26"/>
        </w:rPr>
        <w:t>ę</w:t>
      </w:r>
      <w:r w:rsidRPr="00CC3196">
        <w:rPr>
          <w:szCs w:val="26"/>
        </w:rPr>
        <w:t xml:space="preserve">cia wody </w:t>
      </w:r>
      <w:r>
        <w:rPr>
          <w:szCs w:val="26"/>
        </w:rPr>
        <w:t>do stawu</w:t>
      </w:r>
      <w:r w:rsidRPr="00CC3196">
        <w:rPr>
          <w:szCs w:val="26"/>
        </w:rPr>
        <w:t>. Zmniejszy infiltracj</w:t>
      </w:r>
      <w:r w:rsidRPr="00CC3196">
        <w:rPr>
          <w:rFonts w:hint="eastAsia"/>
          <w:szCs w:val="26"/>
        </w:rPr>
        <w:t>ę</w:t>
      </w:r>
      <w:r w:rsidRPr="00CC3196">
        <w:rPr>
          <w:szCs w:val="26"/>
        </w:rPr>
        <w:t xml:space="preserve"> wody do rzeki</w:t>
      </w:r>
      <w:r>
        <w:rPr>
          <w:szCs w:val="26"/>
        </w:rPr>
        <w:t xml:space="preserve"> </w:t>
      </w:r>
      <w:r w:rsidRPr="00CC3196">
        <w:rPr>
          <w:szCs w:val="26"/>
        </w:rPr>
        <w:t>na czas nape</w:t>
      </w:r>
      <w:r w:rsidRPr="00CC3196">
        <w:rPr>
          <w:rFonts w:hint="eastAsia"/>
          <w:szCs w:val="26"/>
        </w:rPr>
        <w:t>ł</w:t>
      </w:r>
      <w:r w:rsidRPr="00CC3196">
        <w:rPr>
          <w:szCs w:val="26"/>
        </w:rPr>
        <w:t>nienia stawu i</w:t>
      </w:r>
      <w:r>
        <w:rPr>
          <w:szCs w:val="26"/>
        </w:rPr>
        <w:t> </w:t>
      </w:r>
      <w:r w:rsidRPr="00CC3196">
        <w:rPr>
          <w:szCs w:val="26"/>
        </w:rPr>
        <w:t>w</w:t>
      </w:r>
      <w:r>
        <w:rPr>
          <w:szCs w:val="26"/>
        </w:rPr>
        <w:t> </w:t>
      </w:r>
      <w:r w:rsidRPr="00CC3196">
        <w:rPr>
          <w:szCs w:val="26"/>
        </w:rPr>
        <w:t>okresie pobierania wody na uzupe</w:t>
      </w:r>
      <w:r w:rsidRPr="00CC3196">
        <w:rPr>
          <w:rFonts w:hint="eastAsia"/>
          <w:szCs w:val="26"/>
        </w:rPr>
        <w:t>ł</w:t>
      </w:r>
      <w:r w:rsidRPr="00CC3196">
        <w:rPr>
          <w:szCs w:val="26"/>
        </w:rPr>
        <w:t>nienie strat na parowanie. Wariant</w:t>
      </w:r>
      <w:r>
        <w:rPr>
          <w:szCs w:val="26"/>
        </w:rPr>
        <w:t xml:space="preserve"> ten</w:t>
      </w:r>
      <w:r w:rsidRPr="00CC3196">
        <w:rPr>
          <w:szCs w:val="26"/>
        </w:rPr>
        <w:t xml:space="preserve"> tak</w:t>
      </w:r>
      <w:r w:rsidRPr="00CC3196">
        <w:rPr>
          <w:rFonts w:hint="eastAsia"/>
          <w:szCs w:val="26"/>
        </w:rPr>
        <w:t>ż</w:t>
      </w:r>
      <w:r w:rsidRPr="00CC3196">
        <w:rPr>
          <w:szCs w:val="26"/>
        </w:rPr>
        <w:t>e nie ingeruje bezpo</w:t>
      </w:r>
      <w:r w:rsidRPr="00CC3196">
        <w:rPr>
          <w:rFonts w:hint="eastAsia"/>
          <w:szCs w:val="26"/>
        </w:rPr>
        <w:t>ś</w:t>
      </w:r>
      <w:r w:rsidRPr="00CC3196">
        <w:rPr>
          <w:szCs w:val="26"/>
        </w:rPr>
        <w:t>rednio w koryto rzeki. Z uwagi na rodzaj planowanej inwestycji i</w:t>
      </w:r>
      <w:r>
        <w:rPr>
          <w:szCs w:val="26"/>
        </w:rPr>
        <w:t xml:space="preserve"> </w:t>
      </w:r>
      <w:r w:rsidRPr="00CC3196">
        <w:rPr>
          <w:szCs w:val="26"/>
        </w:rPr>
        <w:t>rodzaj planowanej funkcji stawu</w:t>
      </w:r>
      <w:r>
        <w:rPr>
          <w:szCs w:val="26"/>
        </w:rPr>
        <w:t xml:space="preserve"> (mała retencja)</w:t>
      </w:r>
      <w:r w:rsidRPr="00CC3196">
        <w:rPr>
          <w:szCs w:val="26"/>
        </w:rPr>
        <w:t>, staw nie wp</w:t>
      </w:r>
      <w:r w:rsidRPr="00CC3196">
        <w:rPr>
          <w:rFonts w:hint="eastAsia"/>
          <w:szCs w:val="26"/>
        </w:rPr>
        <w:t>ł</w:t>
      </w:r>
      <w:r w:rsidRPr="00CC3196">
        <w:rPr>
          <w:szCs w:val="26"/>
        </w:rPr>
        <w:t>ynie znacz</w:t>
      </w:r>
      <w:r w:rsidRPr="00CC3196">
        <w:rPr>
          <w:rFonts w:hint="eastAsia"/>
          <w:szCs w:val="26"/>
        </w:rPr>
        <w:t>ą</w:t>
      </w:r>
      <w:r w:rsidRPr="00CC3196">
        <w:rPr>
          <w:szCs w:val="26"/>
        </w:rPr>
        <w:t>co na gospodarowanie wod</w:t>
      </w:r>
      <w:r w:rsidRPr="00CC3196">
        <w:rPr>
          <w:rFonts w:hint="eastAsia"/>
          <w:szCs w:val="26"/>
        </w:rPr>
        <w:t>ą</w:t>
      </w:r>
      <w:r w:rsidRPr="00CC3196">
        <w:rPr>
          <w:szCs w:val="26"/>
        </w:rPr>
        <w:t xml:space="preserve"> w zlewni</w:t>
      </w:r>
      <w:r>
        <w:rPr>
          <w:szCs w:val="26"/>
        </w:rPr>
        <w:t xml:space="preserve"> </w:t>
      </w:r>
      <w:r w:rsidRPr="00CC3196">
        <w:rPr>
          <w:szCs w:val="26"/>
        </w:rPr>
        <w:t>rzeki poni</w:t>
      </w:r>
      <w:r w:rsidRPr="00CC3196">
        <w:rPr>
          <w:rFonts w:hint="eastAsia"/>
          <w:szCs w:val="26"/>
        </w:rPr>
        <w:t>ż</w:t>
      </w:r>
      <w:r w:rsidRPr="00CC3196">
        <w:rPr>
          <w:szCs w:val="26"/>
        </w:rPr>
        <w:t>ej planowanej inwestycji gdy</w:t>
      </w:r>
      <w:r w:rsidRPr="00CC3196">
        <w:rPr>
          <w:rFonts w:hint="eastAsia"/>
          <w:szCs w:val="26"/>
        </w:rPr>
        <w:t>ż</w:t>
      </w:r>
      <w:r w:rsidRPr="00CC3196">
        <w:rPr>
          <w:szCs w:val="26"/>
        </w:rPr>
        <w:t xml:space="preserve"> planowan</w:t>
      </w:r>
      <w:r>
        <w:rPr>
          <w:szCs w:val="26"/>
        </w:rPr>
        <w:t>e</w:t>
      </w:r>
      <w:r w:rsidRPr="00CC3196">
        <w:rPr>
          <w:szCs w:val="26"/>
        </w:rPr>
        <w:t xml:space="preserve"> </w:t>
      </w:r>
      <w:r>
        <w:rPr>
          <w:szCs w:val="26"/>
        </w:rPr>
        <w:t>działanie stawu nie</w:t>
      </w:r>
      <w:r w:rsidRPr="00CC3196">
        <w:rPr>
          <w:szCs w:val="26"/>
        </w:rPr>
        <w:t xml:space="preserve"> </w:t>
      </w:r>
      <w:r>
        <w:rPr>
          <w:szCs w:val="26"/>
        </w:rPr>
        <w:t xml:space="preserve">wymaga </w:t>
      </w:r>
      <w:r w:rsidRPr="00CC3196">
        <w:rPr>
          <w:szCs w:val="26"/>
        </w:rPr>
        <w:t>wymiany wody, usuwania</w:t>
      </w:r>
      <w:r>
        <w:rPr>
          <w:szCs w:val="26"/>
        </w:rPr>
        <w:t xml:space="preserve"> </w:t>
      </w:r>
      <w:r w:rsidRPr="00CC3196">
        <w:rPr>
          <w:szCs w:val="26"/>
        </w:rPr>
        <w:t>zanieczyszcze</w:t>
      </w:r>
      <w:r w:rsidRPr="00CC3196">
        <w:rPr>
          <w:rFonts w:hint="eastAsia"/>
          <w:szCs w:val="26"/>
        </w:rPr>
        <w:t>ń</w:t>
      </w:r>
      <w:r w:rsidRPr="00CC3196">
        <w:rPr>
          <w:szCs w:val="26"/>
        </w:rPr>
        <w:t xml:space="preserve"> w zwi</w:t>
      </w:r>
      <w:r w:rsidRPr="00CC3196">
        <w:rPr>
          <w:rFonts w:hint="eastAsia"/>
          <w:szCs w:val="26"/>
        </w:rPr>
        <w:t>ą</w:t>
      </w:r>
      <w:r w:rsidRPr="00CC3196">
        <w:rPr>
          <w:szCs w:val="26"/>
        </w:rPr>
        <w:t>zku z czym nie trzeba budowa</w:t>
      </w:r>
      <w:r w:rsidRPr="00CC3196">
        <w:rPr>
          <w:rFonts w:hint="eastAsia"/>
          <w:szCs w:val="26"/>
        </w:rPr>
        <w:t>ć</w:t>
      </w:r>
      <w:r w:rsidRPr="00CC3196">
        <w:rPr>
          <w:szCs w:val="26"/>
        </w:rPr>
        <w:t xml:space="preserve"> dodatkowych urz</w:t>
      </w:r>
      <w:r w:rsidRPr="00CC3196">
        <w:rPr>
          <w:rFonts w:hint="eastAsia"/>
          <w:szCs w:val="26"/>
        </w:rPr>
        <w:t>ą</w:t>
      </w:r>
      <w:r w:rsidRPr="00CC3196">
        <w:rPr>
          <w:szCs w:val="26"/>
        </w:rPr>
        <w:t>dze</w:t>
      </w:r>
      <w:r w:rsidRPr="00CC3196">
        <w:rPr>
          <w:rFonts w:hint="eastAsia"/>
          <w:szCs w:val="26"/>
        </w:rPr>
        <w:t>ń</w:t>
      </w:r>
      <w:r w:rsidRPr="00CC3196">
        <w:rPr>
          <w:szCs w:val="26"/>
        </w:rPr>
        <w:t xml:space="preserve"> do odprowadzania i</w:t>
      </w:r>
      <w:r>
        <w:rPr>
          <w:szCs w:val="26"/>
        </w:rPr>
        <w:t xml:space="preserve"> czyszczenia wody.</w:t>
      </w:r>
    </w:p>
    <w:p w:rsidR="00CD3D5B" w:rsidRDefault="00CD3D5B" w:rsidP="00CD3D5B">
      <w:pPr>
        <w:spacing w:line="360" w:lineRule="auto"/>
        <w:jc w:val="both"/>
        <w:rPr>
          <w:szCs w:val="26"/>
        </w:rPr>
      </w:pPr>
      <w:r>
        <w:rPr>
          <w:szCs w:val="26"/>
        </w:rPr>
        <w:tab/>
        <w:t>Ze względu na funkcję małej retencji wariant proponowany przez wnioskodawcę jest wariantem korzystniejszym ze względu na ochronę środowiska.</w:t>
      </w:r>
    </w:p>
    <w:p w:rsidR="00CD3D5B" w:rsidRPr="00D3158B" w:rsidRDefault="00CD3D5B" w:rsidP="00CD3D5B">
      <w:pPr>
        <w:spacing w:line="360" w:lineRule="auto"/>
        <w:jc w:val="both"/>
        <w:rPr>
          <w:szCs w:val="26"/>
        </w:rPr>
      </w:pPr>
    </w:p>
    <w:p w:rsidR="00CD3D5B" w:rsidRDefault="00CD3D5B" w:rsidP="007B5B6F">
      <w:pPr>
        <w:spacing w:after="0" w:line="360" w:lineRule="auto"/>
        <w:jc w:val="both"/>
      </w:pPr>
    </w:p>
    <w:p w:rsidR="007B5B6F" w:rsidRDefault="007B5B6F" w:rsidP="007B5B6F">
      <w:pPr>
        <w:spacing w:after="0" w:line="360" w:lineRule="auto"/>
        <w:jc w:val="both"/>
      </w:pPr>
      <w:r>
        <w:t>Ad. II. OCHRONA PRZYRODY:</w:t>
      </w:r>
    </w:p>
    <w:p w:rsidR="00B917A7" w:rsidRDefault="007B5B6F" w:rsidP="007B5B6F">
      <w:r>
        <w:t>Ad. 1</w:t>
      </w:r>
      <w:r w:rsidR="00B52E80">
        <w:t xml:space="preserve"> i 2</w:t>
      </w:r>
      <w:r>
        <w:t>)</w:t>
      </w:r>
    </w:p>
    <w:p w:rsidR="007B5B6F" w:rsidRPr="00C9089A" w:rsidRDefault="007B5B6F" w:rsidP="007B5B6F">
      <w:pPr>
        <w:pStyle w:val="Akapitzlist"/>
        <w:rPr>
          <w:rFonts w:cs="Arial"/>
        </w:rPr>
      </w:pPr>
      <w:r w:rsidRPr="00C9089A">
        <w:rPr>
          <w:rFonts w:cs="Arial"/>
          <w:u w:val="single"/>
        </w:rPr>
        <w:t>Szacunkowe liczebności poszczególnych gatunków</w:t>
      </w:r>
      <w:r w:rsidRPr="00C9089A">
        <w:rPr>
          <w:rFonts w:cs="Arial"/>
        </w:rPr>
        <w:t>:</w:t>
      </w:r>
    </w:p>
    <w:p w:rsidR="007B5B6F" w:rsidRPr="00C9089A" w:rsidRDefault="007B5B6F" w:rsidP="007B5B6F">
      <w:pPr>
        <w:pStyle w:val="Akapitzlist"/>
        <w:rPr>
          <w:rFonts w:cs="Arial"/>
        </w:rPr>
      </w:pPr>
    </w:p>
    <w:p w:rsidR="007B5B6F" w:rsidRPr="007A27F9" w:rsidRDefault="007B5B6F" w:rsidP="007B5B6F">
      <w:pPr>
        <w:pStyle w:val="Akapitzlist"/>
        <w:numPr>
          <w:ilvl w:val="0"/>
          <w:numId w:val="1"/>
        </w:numPr>
        <w:rPr>
          <w:rFonts w:cs="Arial"/>
          <w:b/>
        </w:rPr>
      </w:pPr>
      <w:r w:rsidRPr="00C9089A">
        <w:rPr>
          <w:rFonts w:cs="Arial"/>
          <w:b/>
        </w:rPr>
        <w:t>Płazy:</w:t>
      </w:r>
    </w:p>
    <w:p w:rsidR="007B5B6F" w:rsidRPr="00C9089A" w:rsidRDefault="007B5B6F" w:rsidP="007B5B6F">
      <w:pPr>
        <w:spacing w:line="360" w:lineRule="auto"/>
        <w:ind w:left="1418"/>
        <w:jc w:val="both"/>
        <w:rPr>
          <w:rFonts w:cs="Arial"/>
        </w:rPr>
      </w:pPr>
      <w:r w:rsidRPr="00C9089A">
        <w:rPr>
          <w:rFonts w:cs="Arial"/>
        </w:rPr>
        <w:t>- żaba wodna (</w:t>
      </w:r>
      <w:proofErr w:type="spellStart"/>
      <w:r w:rsidRPr="00C9089A">
        <w:rPr>
          <w:rFonts w:cs="Arial"/>
          <w:i/>
        </w:rPr>
        <w:t>Pelophylax</w:t>
      </w:r>
      <w:proofErr w:type="spellEnd"/>
      <w:r w:rsidRPr="00C9089A">
        <w:rPr>
          <w:rFonts w:cs="Arial"/>
        </w:rPr>
        <w:t xml:space="preserve"> kl. </w:t>
      </w:r>
      <w:proofErr w:type="spellStart"/>
      <w:r w:rsidRPr="00C9089A">
        <w:rPr>
          <w:rFonts w:cs="Arial"/>
          <w:i/>
        </w:rPr>
        <w:t>esculentus</w:t>
      </w:r>
      <w:proofErr w:type="spellEnd"/>
      <w:r w:rsidRPr="00C9089A">
        <w:rPr>
          <w:rFonts w:cs="Arial"/>
        </w:rPr>
        <w:t>) – 50 os. dorosłych</w:t>
      </w:r>
    </w:p>
    <w:p w:rsidR="007B5B6F" w:rsidRPr="00C9089A" w:rsidRDefault="007B5B6F" w:rsidP="007B5B6F">
      <w:pPr>
        <w:spacing w:line="360" w:lineRule="auto"/>
        <w:ind w:left="1418"/>
        <w:jc w:val="both"/>
        <w:rPr>
          <w:rFonts w:cs="Arial"/>
        </w:rPr>
      </w:pPr>
      <w:r w:rsidRPr="00C9089A">
        <w:rPr>
          <w:rFonts w:cs="Arial"/>
        </w:rPr>
        <w:t>- żaba jeziorowa (</w:t>
      </w:r>
      <w:proofErr w:type="spellStart"/>
      <w:r w:rsidRPr="00C9089A">
        <w:rPr>
          <w:rFonts w:cs="Arial"/>
          <w:i/>
        </w:rPr>
        <w:t>Pelophylax</w:t>
      </w:r>
      <w:proofErr w:type="spellEnd"/>
      <w:r w:rsidRPr="00C9089A">
        <w:rPr>
          <w:rFonts w:cs="Arial"/>
          <w:i/>
        </w:rPr>
        <w:t xml:space="preserve"> </w:t>
      </w:r>
      <w:proofErr w:type="spellStart"/>
      <w:r w:rsidRPr="00C9089A">
        <w:rPr>
          <w:rFonts w:cs="Arial"/>
          <w:i/>
        </w:rPr>
        <w:t>lessonae</w:t>
      </w:r>
      <w:proofErr w:type="spellEnd"/>
      <w:r w:rsidRPr="00C9089A">
        <w:rPr>
          <w:rFonts w:cs="Arial"/>
        </w:rPr>
        <w:t>) – 20 os. dorosłych</w:t>
      </w:r>
    </w:p>
    <w:p w:rsidR="007B5B6F" w:rsidRPr="00C9089A" w:rsidRDefault="007B5B6F" w:rsidP="007B5B6F">
      <w:pPr>
        <w:spacing w:line="360" w:lineRule="auto"/>
        <w:ind w:left="1418"/>
        <w:jc w:val="both"/>
        <w:rPr>
          <w:rFonts w:cs="Arial"/>
        </w:rPr>
      </w:pPr>
      <w:r w:rsidRPr="00C9089A">
        <w:rPr>
          <w:rFonts w:cs="Arial"/>
        </w:rPr>
        <w:lastRenderedPageBreak/>
        <w:t>- żaba trawna (</w:t>
      </w:r>
      <w:r w:rsidRPr="00C9089A">
        <w:rPr>
          <w:rFonts w:cs="Arial"/>
          <w:i/>
        </w:rPr>
        <w:t xml:space="preserve">Rana </w:t>
      </w:r>
      <w:proofErr w:type="spellStart"/>
      <w:r w:rsidRPr="00C9089A">
        <w:rPr>
          <w:rFonts w:cs="Arial"/>
          <w:i/>
        </w:rPr>
        <w:t>temporaria</w:t>
      </w:r>
      <w:proofErr w:type="spellEnd"/>
      <w:r w:rsidRPr="00C9089A">
        <w:rPr>
          <w:rFonts w:cs="Arial"/>
        </w:rPr>
        <w:t>) – 30 os. dorosłych</w:t>
      </w:r>
    </w:p>
    <w:p w:rsidR="007B5B6F" w:rsidRPr="00C9089A" w:rsidRDefault="007B5B6F" w:rsidP="007B5B6F">
      <w:pPr>
        <w:spacing w:line="360" w:lineRule="auto"/>
        <w:ind w:left="1418"/>
        <w:jc w:val="both"/>
        <w:rPr>
          <w:rFonts w:cs="Arial"/>
        </w:rPr>
      </w:pPr>
      <w:r w:rsidRPr="00C9089A">
        <w:rPr>
          <w:rFonts w:cs="Arial"/>
        </w:rPr>
        <w:t>- żaba moczarowa (</w:t>
      </w:r>
      <w:r w:rsidRPr="00C9089A">
        <w:rPr>
          <w:rFonts w:cs="Arial"/>
          <w:i/>
        </w:rPr>
        <w:t xml:space="preserve">Rana </w:t>
      </w:r>
      <w:proofErr w:type="spellStart"/>
      <w:r w:rsidRPr="00C9089A">
        <w:rPr>
          <w:rFonts w:cs="Arial"/>
          <w:i/>
        </w:rPr>
        <w:t>arvalis</w:t>
      </w:r>
      <w:proofErr w:type="spellEnd"/>
      <w:r w:rsidRPr="00C9089A">
        <w:rPr>
          <w:rFonts w:cs="Arial"/>
        </w:rPr>
        <w:t xml:space="preserve">) – 4-6 os. dorosłych </w:t>
      </w:r>
    </w:p>
    <w:p w:rsidR="007B5B6F" w:rsidRPr="00C9089A" w:rsidRDefault="007B5B6F" w:rsidP="007B5B6F">
      <w:pPr>
        <w:spacing w:line="360" w:lineRule="auto"/>
        <w:ind w:left="1418"/>
        <w:jc w:val="both"/>
        <w:rPr>
          <w:rFonts w:cs="Arial"/>
        </w:rPr>
      </w:pPr>
      <w:r w:rsidRPr="00C9089A">
        <w:rPr>
          <w:rFonts w:cs="Arial"/>
        </w:rPr>
        <w:t>- traszka zwyczajna (</w:t>
      </w:r>
      <w:proofErr w:type="spellStart"/>
      <w:r w:rsidRPr="00C9089A">
        <w:rPr>
          <w:rFonts w:cs="Arial"/>
          <w:i/>
        </w:rPr>
        <w:t>Lissotriton</w:t>
      </w:r>
      <w:proofErr w:type="spellEnd"/>
      <w:r w:rsidRPr="00C9089A">
        <w:rPr>
          <w:rFonts w:cs="Arial"/>
          <w:i/>
        </w:rPr>
        <w:t xml:space="preserve"> </w:t>
      </w:r>
      <w:proofErr w:type="spellStart"/>
      <w:r w:rsidRPr="00C9089A">
        <w:rPr>
          <w:rFonts w:cs="Arial"/>
          <w:i/>
        </w:rPr>
        <w:t>vulgaris</w:t>
      </w:r>
      <w:proofErr w:type="spellEnd"/>
      <w:r w:rsidRPr="00C9089A">
        <w:rPr>
          <w:rFonts w:cs="Arial"/>
        </w:rPr>
        <w:t>) – 1-2 os. dorosłe</w:t>
      </w:r>
    </w:p>
    <w:p w:rsidR="007B5B6F" w:rsidRPr="00C9089A" w:rsidRDefault="007B5B6F" w:rsidP="007B5B6F">
      <w:pPr>
        <w:ind w:left="1418"/>
        <w:rPr>
          <w:rFonts w:cs="Arial"/>
        </w:rPr>
      </w:pPr>
      <w:r w:rsidRPr="00C9089A">
        <w:rPr>
          <w:rFonts w:cs="Arial"/>
        </w:rPr>
        <w:t>- ropucha szara (</w:t>
      </w:r>
      <w:r w:rsidRPr="00C9089A">
        <w:rPr>
          <w:rFonts w:cs="Arial"/>
          <w:i/>
        </w:rPr>
        <w:t>Bufo bufo</w:t>
      </w:r>
      <w:r w:rsidRPr="00C9089A">
        <w:rPr>
          <w:rFonts w:cs="Arial"/>
        </w:rPr>
        <w:t>) – 15 os. dorosłych</w:t>
      </w:r>
    </w:p>
    <w:p w:rsidR="007B5B6F" w:rsidRPr="00C9089A" w:rsidRDefault="007B5B6F" w:rsidP="007B5B6F">
      <w:pPr>
        <w:rPr>
          <w:rFonts w:cs="Arial"/>
        </w:rPr>
      </w:pPr>
      <w:r w:rsidRPr="00C9089A">
        <w:rPr>
          <w:rFonts w:cs="Arial"/>
        </w:rPr>
        <w:t>Liczba kijanek trudna do oszacowania.</w:t>
      </w:r>
    </w:p>
    <w:p w:rsidR="0063122B" w:rsidRDefault="00A33DE9" w:rsidP="00A33DE9">
      <w:pPr>
        <w:spacing w:after="0" w:line="360" w:lineRule="auto"/>
        <w:ind w:firstLine="709"/>
        <w:jc w:val="both"/>
      </w:pPr>
      <w:r>
        <w:t>Na mapach (zał. 18 -2</w:t>
      </w:r>
      <w:r w:rsidR="0063122B">
        <w:t>2</w:t>
      </w:r>
      <w:r>
        <w:t>) przedstawiono rozmieszczenie gatunków płazów oraz możliwe miejsca rozrodu.</w:t>
      </w:r>
    </w:p>
    <w:p w:rsidR="0063122B" w:rsidRDefault="0063122B" w:rsidP="0063122B">
      <w:pPr>
        <w:spacing w:after="0" w:line="360" w:lineRule="auto"/>
        <w:jc w:val="both"/>
      </w:pPr>
    </w:p>
    <w:p w:rsidR="00A33DE9" w:rsidRDefault="0063122B" w:rsidP="0063122B">
      <w:pPr>
        <w:spacing w:after="0" w:line="360" w:lineRule="auto"/>
        <w:jc w:val="both"/>
      </w:pPr>
      <w:r>
        <w:t>Ad. 3)</w:t>
      </w:r>
    </w:p>
    <w:p w:rsidR="0063122B" w:rsidRPr="00C9089A" w:rsidRDefault="0063122B" w:rsidP="0063122B">
      <w:pPr>
        <w:spacing w:after="0"/>
        <w:rPr>
          <w:rFonts w:cs="Arial"/>
        </w:rPr>
      </w:pPr>
      <w:r>
        <w:t>Na mapie (zał. 23) przedstawiono rozmieszczenie gatunków ptaków</w:t>
      </w:r>
    </w:p>
    <w:p w:rsidR="0063122B" w:rsidRPr="00C9089A" w:rsidRDefault="0063122B" w:rsidP="0063122B">
      <w:pPr>
        <w:pStyle w:val="Akapitzlist"/>
        <w:numPr>
          <w:ilvl w:val="0"/>
          <w:numId w:val="1"/>
        </w:numPr>
        <w:rPr>
          <w:rFonts w:cs="Arial"/>
          <w:b/>
        </w:rPr>
      </w:pPr>
      <w:r w:rsidRPr="00C9089A">
        <w:rPr>
          <w:rFonts w:cs="Arial"/>
          <w:b/>
        </w:rPr>
        <w:t xml:space="preserve">Ptaki: </w:t>
      </w:r>
    </w:p>
    <w:tbl>
      <w:tblPr>
        <w:tblStyle w:val="Tabela-Siatka"/>
        <w:tblW w:w="0" w:type="auto"/>
        <w:tblLook w:val="04A0" w:firstRow="1" w:lastRow="0" w:firstColumn="1" w:lastColumn="0" w:noHBand="0" w:noVBand="1"/>
      </w:tblPr>
      <w:tblGrid>
        <w:gridCol w:w="4219"/>
        <w:gridCol w:w="4993"/>
      </w:tblGrid>
      <w:tr w:rsidR="0063122B" w:rsidRPr="00C9089A" w:rsidTr="00F47F5B">
        <w:tc>
          <w:tcPr>
            <w:tcW w:w="4219" w:type="dxa"/>
          </w:tcPr>
          <w:p w:rsidR="0063122B" w:rsidRPr="00C9089A" w:rsidRDefault="0063122B" w:rsidP="00F47F5B">
            <w:pPr>
              <w:spacing w:before="40" w:after="40"/>
              <w:jc w:val="center"/>
              <w:rPr>
                <w:sz w:val="22"/>
                <w:szCs w:val="22"/>
              </w:rPr>
            </w:pPr>
            <w:r w:rsidRPr="00C9089A">
              <w:rPr>
                <w:sz w:val="22"/>
                <w:szCs w:val="22"/>
              </w:rPr>
              <w:t>Gatunek</w:t>
            </w:r>
          </w:p>
        </w:tc>
        <w:tc>
          <w:tcPr>
            <w:tcW w:w="4993" w:type="dxa"/>
          </w:tcPr>
          <w:p w:rsidR="0063122B" w:rsidRPr="00C9089A" w:rsidRDefault="0063122B" w:rsidP="00F47F5B">
            <w:pPr>
              <w:spacing w:before="40" w:after="40"/>
              <w:jc w:val="center"/>
              <w:rPr>
                <w:sz w:val="22"/>
                <w:szCs w:val="22"/>
              </w:rPr>
            </w:pPr>
            <w:r w:rsidRPr="00C9089A">
              <w:rPr>
                <w:sz w:val="22"/>
                <w:szCs w:val="22"/>
              </w:rPr>
              <w:t>Szacowana liczebność (osobników dorosłych)</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Krzyżówka </w:t>
            </w:r>
            <w:proofErr w:type="spellStart"/>
            <w:r w:rsidRPr="00C9089A">
              <w:rPr>
                <w:i/>
                <w:sz w:val="22"/>
                <w:szCs w:val="22"/>
              </w:rPr>
              <w:t>Anas</w:t>
            </w:r>
            <w:proofErr w:type="spellEnd"/>
            <w:r w:rsidRPr="00C9089A">
              <w:rPr>
                <w:i/>
                <w:sz w:val="22"/>
                <w:szCs w:val="22"/>
              </w:rPr>
              <w:t xml:space="preserve"> </w:t>
            </w:r>
            <w:proofErr w:type="spellStart"/>
            <w:r w:rsidRPr="00C9089A">
              <w:rPr>
                <w:i/>
                <w:sz w:val="22"/>
                <w:szCs w:val="22"/>
              </w:rPr>
              <w:t>platyrhynchos</w:t>
            </w:r>
            <w:proofErr w:type="spellEnd"/>
            <w:r w:rsidRPr="00C9089A">
              <w:rPr>
                <w:sz w:val="22"/>
                <w:szCs w:val="22"/>
              </w:rPr>
              <w:t xml:space="preserve"> </w:t>
            </w:r>
          </w:p>
        </w:tc>
        <w:tc>
          <w:tcPr>
            <w:tcW w:w="4993" w:type="dxa"/>
          </w:tcPr>
          <w:p w:rsidR="0063122B" w:rsidRPr="00C9089A" w:rsidRDefault="0063122B" w:rsidP="00F47F5B">
            <w:pPr>
              <w:spacing w:before="40" w:after="40"/>
              <w:jc w:val="center"/>
              <w:rPr>
                <w:sz w:val="22"/>
                <w:szCs w:val="22"/>
              </w:rPr>
            </w:pPr>
            <w:r w:rsidRPr="00C9089A">
              <w:rPr>
                <w:sz w:val="22"/>
                <w:szCs w:val="22"/>
              </w:rPr>
              <w:t>20</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Bażant </w:t>
            </w:r>
            <w:proofErr w:type="spellStart"/>
            <w:r w:rsidRPr="00C9089A">
              <w:rPr>
                <w:i/>
                <w:sz w:val="22"/>
                <w:szCs w:val="22"/>
              </w:rPr>
              <w:t>Phasianus</w:t>
            </w:r>
            <w:proofErr w:type="spellEnd"/>
            <w:r w:rsidRPr="00C9089A">
              <w:rPr>
                <w:i/>
                <w:sz w:val="22"/>
                <w:szCs w:val="22"/>
              </w:rPr>
              <w:t xml:space="preserve"> </w:t>
            </w:r>
            <w:proofErr w:type="spellStart"/>
            <w:r w:rsidRPr="00C9089A">
              <w:rPr>
                <w:i/>
                <w:sz w:val="22"/>
                <w:szCs w:val="22"/>
              </w:rPr>
              <w:t>colchicus</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2-3</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Grzywacz </w:t>
            </w:r>
            <w:proofErr w:type="spellStart"/>
            <w:r w:rsidRPr="00C9089A">
              <w:rPr>
                <w:i/>
                <w:sz w:val="22"/>
                <w:szCs w:val="22"/>
              </w:rPr>
              <w:t>Columba</w:t>
            </w:r>
            <w:proofErr w:type="spellEnd"/>
            <w:r w:rsidRPr="00C9089A">
              <w:rPr>
                <w:i/>
                <w:sz w:val="22"/>
                <w:szCs w:val="22"/>
              </w:rPr>
              <w:t xml:space="preserve"> </w:t>
            </w:r>
            <w:proofErr w:type="spellStart"/>
            <w:r w:rsidRPr="00C9089A">
              <w:rPr>
                <w:i/>
                <w:sz w:val="22"/>
                <w:szCs w:val="22"/>
              </w:rPr>
              <w:t>palumbus</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6</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Sierpówka </w:t>
            </w:r>
            <w:proofErr w:type="spellStart"/>
            <w:r w:rsidRPr="00C9089A">
              <w:rPr>
                <w:i/>
                <w:sz w:val="22"/>
                <w:szCs w:val="22"/>
              </w:rPr>
              <w:t>Streptopelia</w:t>
            </w:r>
            <w:proofErr w:type="spellEnd"/>
            <w:r w:rsidRPr="00C9089A">
              <w:rPr>
                <w:i/>
                <w:sz w:val="22"/>
                <w:szCs w:val="22"/>
              </w:rPr>
              <w:t xml:space="preserve"> </w:t>
            </w:r>
            <w:proofErr w:type="spellStart"/>
            <w:r w:rsidRPr="00C9089A">
              <w:rPr>
                <w:i/>
                <w:sz w:val="22"/>
                <w:szCs w:val="22"/>
              </w:rPr>
              <w:t>decaocto</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6</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Kukułka </w:t>
            </w:r>
            <w:proofErr w:type="spellStart"/>
            <w:r w:rsidRPr="00C9089A">
              <w:rPr>
                <w:i/>
                <w:sz w:val="22"/>
                <w:szCs w:val="22"/>
              </w:rPr>
              <w:t>Cuculus</w:t>
            </w:r>
            <w:proofErr w:type="spellEnd"/>
            <w:r w:rsidRPr="00C9089A">
              <w:rPr>
                <w:i/>
                <w:sz w:val="22"/>
                <w:szCs w:val="22"/>
              </w:rPr>
              <w:t xml:space="preserve"> </w:t>
            </w:r>
            <w:proofErr w:type="spellStart"/>
            <w:r w:rsidRPr="00C9089A">
              <w:rPr>
                <w:i/>
                <w:sz w:val="22"/>
                <w:szCs w:val="22"/>
              </w:rPr>
              <w:t>canorus</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6</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Dzięcioł zielony </w:t>
            </w:r>
            <w:proofErr w:type="spellStart"/>
            <w:r w:rsidRPr="00C9089A">
              <w:rPr>
                <w:i/>
                <w:sz w:val="22"/>
                <w:szCs w:val="22"/>
              </w:rPr>
              <w:t>Picus</w:t>
            </w:r>
            <w:proofErr w:type="spellEnd"/>
            <w:r w:rsidRPr="00C9089A">
              <w:rPr>
                <w:i/>
                <w:sz w:val="22"/>
                <w:szCs w:val="22"/>
              </w:rPr>
              <w:t xml:space="preserve"> </w:t>
            </w:r>
            <w:proofErr w:type="spellStart"/>
            <w:r w:rsidRPr="00C9089A">
              <w:rPr>
                <w:i/>
                <w:sz w:val="22"/>
                <w:szCs w:val="22"/>
              </w:rPr>
              <w:t>viridis</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2</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Dzięcioł duży </w:t>
            </w:r>
            <w:proofErr w:type="spellStart"/>
            <w:r w:rsidRPr="00C9089A">
              <w:rPr>
                <w:i/>
                <w:sz w:val="22"/>
                <w:szCs w:val="22"/>
              </w:rPr>
              <w:t>Dendrocopos</w:t>
            </w:r>
            <w:proofErr w:type="spellEnd"/>
            <w:r w:rsidRPr="00C9089A">
              <w:rPr>
                <w:i/>
                <w:sz w:val="22"/>
                <w:szCs w:val="22"/>
              </w:rPr>
              <w:t xml:space="preserve"> major</w:t>
            </w:r>
            <w:r w:rsidRPr="00C9089A">
              <w:rPr>
                <w:sz w:val="22"/>
                <w:szCs w:val="22"/>
              </w:rPr>
              <w:t xml:space="preserve"> </w:t>
            </w:r>
          </w:p>
        </w:tc>
        <w:tc>
          <w:tcPr>
            <w:tcW w:w="4993" w:type="dxa"/>
          </w:tcPr>
          <w:p w:rsidR="0063122B" w:rsidRPr="00C9089A" w:rsidRDefault="0063122B" w:rsidP="00F47F5B">
            <w:pPr>
              <w:spacing w:before="40" w:after="40"/>
              <w:jc w:val="center"/>
              <w:rPr>
                <w:sz w:val="22"/>
                <w:szCs w:val="22"/>
              </w:rPr>
            </w:pPr>
            <w:r w:rsidRPr="00C9089A">
              <w:rPr>
                <w:sz w:val="22"/>
                <w:szCs w:val="22"/>
              </w:rPr>
              <w:t>4</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Dymówka </w:t>
            </w:r>
            <w:proofErr w:type="spellStart"/>
            <w:r w:rsidRPr="00C9089A">
              <w:rPr>
                <w:i/>
                <w:sz w:val="22"/>
                <w:szCs w:val="22"/>
              </w:rPr>
              <w:t>Hirundo</w:t>
            </w:r>
            <w:proofErr w:type="spellEnd"/>
            <w:r w:rsidRPr="00C9089A">
              <w:rPr>
                <w:i/>
                <w:sz w:val="22"/>
                <w:szCs w:val="22"/>
              </w:rPr>
              <w:t xml:space="preserve"> </w:t>
            </w:r>
            <w:proofErr w:type="spellStart"/>
            <w:r w:rsidRPr="00C9089A">
              <w:rPr>
                <w:i/>
                <w:sz w:val="22"/>
                <w:szCs w:val="22"/>
              </w:rPr>
              <w:t>rustica</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15</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Wrona siwa </w:t>
            </w:r>
            <w:proofErr w:type="spellStart"/>
            <w:r w:rsidRPr="00C9089A">
              <w:rPr>
                <w:i/>
                <w:sz w:val="22"/>
                <w:szCs w:val="22"/>
              </w:rPr>
              <w:t>Corvus</w:t>
            </w:r>
            <w:proofErr w:type="spellEnd"/>
            <w:r w:rsidRPr="00C9089A">
              <w:rPr>
                <w:i/>
                <w:sz w:val="22"/>
                <w:szCs w:val="22"/>
              </w:rPr>
              <w:t xml:space="preserve"> </w:t>
            </w:r>
            <w:proofErr w:type="spellStart"/>
            <w:r w:rsidRPr="00C9089A">
              <w:rPr>
                <w:i/>
                <w:sz w:val="22"/>
                <w:szCs w:val="22"/>
              </w:rPr>
              <w:t>corone</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10</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Sroka </w:t>
            </w:r>
            <w:r w:rsidRPr="00C9089A">
              <w:rPr>
                <w:i/>
                <w:sz w:val="22"/>
                <w:szCs w:val="22"/>
              </w:rPr>
              <w:t xml:space="preserve">Pica </w:t>
            </w:r>
            <w:proofErr w:type="spellStart"/>
            <w:r w:rsidRPr="00C9089A">
              <w:rPr>
                <w:i/>
                <w:sz w:val="22"/>
                <w:szCs w:val="22"/>
              </w:rPr>
              <w:t>pica</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6</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Sójka </w:t>
            </w:r>
            <w:proofErr w:type="spellStart"/>
            <w:r w:rsidRPr="00C9089A">
              <w:rPr>
                <w:i/>
                <w:sz w:val="22"/>
                <w:szCs w:val="22"/>
              </w:rPr>
              <w:t>Garrulus</w:t>
            </w:r>
            <w:proofErr w:type="spellEnd"/>
            <w:r w:rsidRPr="00C9089A">
              <w:rPr>
                <w:i/>
                <w:sz w:val="22"/>
                <w:szCs w:val="22"/>
              </w:rPr>
              <w:t xml:space="preserve"> </w:t>
            </w:r>
            <w:proofErr w:type="spellStart"/>
            <w:r w:rsidRPr="00C9089A">
              <w:rPr>
                <w:i/>
                <w:sz w:val="22"/>
                <w:szCs w:val="22"/>
              </w:rPr>
              <w:t>glandarius</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3-4</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Wilga </w:t>
            </w:r>
            <w:proofErr w:type="spellStart"/>
            <w:r w:rsidRPr="00C9089A">
              <w:rPr>
                <w:i/>
                <w:sz w:val="22"/>
                <w:szCs w:val="22"/>
              </w:rPr>
              <w:t>Oriolus</w:t>
            </w:r>
            <w:proofErr w:type="spellEnd"/>
            <w:r w:rsidRPr="00C9089A">
              <w:rPr>
                <w:i/>
                <w:sz w:val="22"/>
                <w:szCs w:val="22"/>
              </w:rPr>
              <w:t xml:space="preserve"> </w:t>
            </w:r>
            <w:proofErr w:type="spellStart"/>
            <w:r w:rsidRPr="00C9089A">
              <w:rPr>
                <w:i/>
                <w:sz w:val="22"/>
                <w:szCs w:val="22"/>
              </w:rPr>
              <w:t>oriolus</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2</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Szpak </w:t>
            </w:r>
            <w:proofErr w:type="spellStart"/>
            <w:r w:rsidRPr="00C9089A">
              <w:rPr>
                <w:i/>
                <w:sz w:val="22"/>
                <w:szCs w:val="22"/>
              </w:rPr>
              <w:t>Sturnus</w:t>
            </w:r>
            <w:proofErr w:type="spellEnd"/>
            <w:r w:rsidRPr="00C9089A">
              <w:rPr>
                <w:i/>
                <w:sz w:val="22"/>
                <w:szCs w:val="22"/>
              </w:rPr>
              <w:t xml:space="preserve"> </w:t>
            </w:r>
            <w:proofErr w:type="spellStart"/>
            <w:r w:rsidRPr="00C9089A">
              <w:rPr>
                <w:i/>
                <w:sz w:val="22"/>
                <w:szCs w:val="22"/>
              </w:rPr>
              <w:t>vulgaris</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40</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Bogatka </w:t>
            </w:r>
            <w:proofErr w:type="spellStart"/>
            <w:r w:rsidRPr="00C9089A">
              <w:rPr>
                <w:i/>
                <w:sz w:val="22"/>
                <w:szCs w:val="22"/>
              </w:rPr>
              <w:t>Parus</w:t>
            </w:r>
            <w:proofErr w:type="spellEnd"/>
            <w:r w:rsidRPr="00C9089A">
              <w:rPr>
                <w:i/>
                <w:sz w:val="22"/>
                <w:szCs w:val="22"/>
              </w:rPr>
              <w:t xml:space="preserve"> major</w:t>
            </w:r>
          </w:p>
        </w:tc>
        <w:tc>
          <w:tcPr>
            <w:tcW w:w="4993" w:type="dxa"/>
          </w:tcPr>
          <w:p w:rsidR="0063122B" w:rsidRPr="00C9089A" w:rsidRDefault="0063122B" w:rsidP="00F47F5B">
            <w:pPr>
              <w:spacing w:before="40" w:after="40"/>
              <w:jc w:val="center"/>
              <w:rPr>
                <w:sz w:val="22"/>
                <w:szCs w:val="22"/>
              </w:rPr>
            </w:pPr>
            <w:r w:rsidRPr="00C9089A">
              <w:rPr>
                <w:sz w:val="22"/>
                <w:szCs w:val="22"/>
              </w:rPr>
              <w:t>6</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Modraszka </w:t>
            </w:r>
            <w:proofErr w:type="spellStart"/>
            <w:r w:rsidRPr="00C9089A">
              <w:rPr>
                <w:i/>
                <w:sz w:val="22"/>
                <w:szCs w:val="22"/>
              </w:rPr>
              <w:t>Parus</w:t>
            </w:r>
            <w:proofErr w:type="spellEnd"/>
            <w:r w:rsidRPr="00C9089A">
              <w:rPr>
                <w:i/>
                <w:sz w:val="22"/>
                <w:szCs w:val="22"/>
              </w:rPr>
              <w:t xml:space="preserve"> </w:t>
            </w:r>
            <w:proofErr w:type="spellStart"/>
            <w:r w:rsidRPr="00C9089A">
              <w:rPr>
                <w:i/>
                <w:sz w:val="22"/>
                <w:szCs w:val="22"/>
              </w:rPr>
              <w:t>caeruleus</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2</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Śpiewak </w:t>
            </w:r>
            <w:proofErr w:type="spellStart"/>
            <w:r w:rsidRPr="00C9089A">
              <w:rPr>
                <w:i/>
                <w:sz w:val="22"/>
                <w:szCs w:val="22"/>
              </w:rPr>
              <w:t>Turdus</w:t>
            </w:r>
            <w:proofErr w:type="spellEnd"/>
            <w:r w:rsidRPr="00C9089A">
              <w:rPr>
                <w:i/>
                <w:sz w:val="22"/>
                <w:szCs w:val="22"/>
              </w:rPr>
              <w:t xml:space="preserve"> </w:t>
            </w:r>
            <w:proofErr w:type="spellStart"/>
            <w:r w:rsidRPr="00C9089A">
              <w:rPr>
                <w:i/>
                <w:sz w:val="22"/>
                <w:szCs w:val="22"/>
              </w:rPr>
              <w:t>philomelos</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10</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Kos </w:t>
            </w:r>
            <w:proofErr w:type="spellStart"/>
            <w:r w:rsidRPr="00C9089A">
              <w:rPr>
                <w:i/>
                <w:sz w:val="22"/>
                <w:szCs w:val="22"/>
              </w:rPr>
              <w:t>Turdus</w:t>
            </w:r>
            <w:proofErr w:type="spellEnd"/>
            <w:r w:rsidRPr="00C9089A">
              <w:rPr>
                <w:i/>
                <w:sz w:val="22"/>
                <w:szCs w:val="22"/>
              </w:rPr>
              <w:t xml:space="preserve"> </w:t>
            </w:r>
            <w:proofErr w:type="spellStart"/>
            <w:r w:rsidRPr="00C9089A">
              <w:rPr>
                <w:i/>
                <w:sz w:val="22"/>
                <w:szCs w:val="22"/>
              </w:rPr>
              <w:t>merula</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10</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Kwiczoł </w:t>
            </w:r>
            <w:proofErr w:type="spellStart"/>
            <w:r w:rsidRPr="00C9089A">
              <w:rPr>
                <w:i/>
                <w:sz w:val="22"/>
                <w:szCs w:val="22"/>
              </w:rPr>
              <w:t>Turdus</w:t>
            </w:r>
            <w:proofErr w:type="spellEnd"/>
            <w:r w:rsidRPr="00C9089A">
              <w:rPr>
                <w:i/>
                <w:sz w:val="22"/>
                <w:szCs w:val="22"/>
              </w:rPr>
              <w:t xml:space="preserve"> </w:t>
            </w:r>
            <w:proofErr w:type="spellStart"/>
            <w:r w:rsidRPr="00C9089A">
              <w:rPr>
                <w:i/>
                <w:sz w:val="22"/>
                <w:szCs w:val="22"/>
              </w:rPr>
              <w:t>pilaris</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20</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Rudzik </w:t>
            </w:r>
            <w:proofErr w:type="spellStart"/>
            <w:r w:rsidRPr="00C9089A">
              <w:rPr>
                <w:i/>
                <w:sz w:val="22"/>
                <w:szCs w:val="22"/>
              </w:rPr>
              <w:t>Erithacus</w:t>
            </w:r>
            <w:proofErr w:type="spellEnd"/>
            <w:r w:rsidRPr="00C9089A">
              <w:rPr>
                <w:i/>
                <w:sz w:val="22"/>
                <w:szCs w:val="22"/>
              </w:rPr>
              <w:t xml:space="preserve"> </w:t>
            </w:r>
            <w:proofErr w:type="spellStart"/>
            <w:r w:rsidRPr="00C9089A">
              <w:rPr>
                <w:i/>
                <w:sz w:val="22"/>
                <w:szCs w:val="22"/>
              </w:rPr>
              <w:t>rubecula</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6</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Słowik szary </w:t>
            </w:r>
            <w:proofErr w:type="spellStart"/>
            <w:r w:rsidRPr="00C9089A">
              <w:rPr>
                <w:i/>
                <w:sz w:val="22"/>
                <w:szCs w:val="22"/>
              </w:rPr>
              <w:t>Luscinia</w:t>
            </w:r>
            <w:proofErr w:type="spellEnd"/>
            <w:r w:rsidRPr="00C9089A">
              <w:rPr>
                <w:i/>
                <w:sz w:val="22"/>
                <w:szCs w:val="22"/>
              </w:rPr>
              <w:t xml:space="preserve"> </w:t>
            </w:r>
            <w:proofErr w:type="spellStart"/>
            <w:r w:rsidRPr="00C9089A">
              <w:rPr>
                <w:i/>
                <w:sz w:val="22"/>
                <w:szCs w:val="22"/>
              </w:rPr>
              <w:t>luscinia</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12</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Zaganiacz </w:t>
            </w:r>
            <w:proofErr w:type="spellStart"/>
            <w:r w:rsidRPr="00C9089A">
              <w:rPr>
                <w:i/>
                <w:sz w:val="22"/>
                <w:szCs w:val="22"/>
              </w:rPr>
              <w:t>Hippolais</w:t>
            </w:r>
            <w:proofErr w:type="spellEnd"/>
            <w:r w:rsidRPr="00C9089A">
              <w:rPr>
                <w:i/>
                <w:sz w:val="22"/>
                <w:szCs w:val="22"/>
              </w:rPr>
              <w:t xml:space="preserve"> </w:t>
            </w:r>
            <w:proofErr w:type="spellStart"/>
            <w:r w:rsidRPr="00C9089A">
              <w:rPr>
                <w:i/>
                <w:sz w:val="22"/>
                <w:szCs w:val="22"/>
              </w:rPr>
              <w:t>icterina</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2</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Kapturka </w:t>
            </w:r>
            <w:r w:rsidRPr="00C9089A">
              <w:rPr>
                <w:i/>
                <w:sz w:val="22"/>
                <w:szCs w:val="22"/>
              </w:rPr>
              <w:t xml:space="preserve">Sylvia </w:t>
            </w:r>
            <w:proofErr w:type="spellStart"/>
            <w:r w:rsidRPr="00C9089A">
              <w:rPr>
                <w:i/>
                <w:sz w:val="22"/>
                <w:szCs w:val="22"/>
              </w:rPr>
              <w:t>atricapilla</w:t>
            </w:r>
            <w:proofErr w:type="spellEnd"/>
            <w:r w:rsidRPr="00C9089A">
              <w:rPr>
                <w:sz w:val="22"/>
                <w:szCs w:val="22"/>
              </w:rPr>
              <w:t xml:space="preserve"> </w:t>
            </w:r>
          </w:p>
        </w:tc>
        <w:tc>
          <w:tcPr>
            <w:tcW w:w="4993" w:type="dxa"/>
          </w:tcPr>
          <w:p w:rsidR="0063122B" w:rsidRPr="00C9089A" w:rsidRDefault="0063122B" w:rsidP="00F47F5B">
            <w:pPr>
              <w:spacing w:before="40" w:after="40"/>
              <w:jc w:val="center"/>
              <w:rPr>
                <w:sz w:val="22"/>
                <w:szCs w:val="22"/>
              </w:rPr>
            </w:pPr>
            <w:r w:rsidRPr="00C9089A">
              <w:rPr>
                <w:sz w:val="22"/>
                <w:szCs w:val="22"/>
              </w:rPr>
              <w:t>6</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Cierniówka </w:t>
            </w:r>
            <w:r w:rsidRPr="00C9089A">
              <w:rPr>
                <w:i/>
                <w:sz w:val="22"/>
                <w:szCs w:val="22"/>
              </w:rPr>
              <w:t xml:space="preserve">Sylvia </w:t>
            </w:r>
            <w:proofErr w:type="spellStart"/>
            <w:r w:rsidRPr="00C9089A">
              <w:rPr>
                <w:i/>
                <w:sz w:val="22"/>
                <w:szCs w:val="22"/>
              </w:rPr>
              <w:t>communis</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6</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Pierwiosnek </w:t>
            </w:r>
            <w:proofErr w:type="spellStart"/>
            <w:r w:rsidRPr="00C9089A">
              <w:rPr>
                <w:i/>
                <w:sz w:val="22"/>
                <w:szCs w:val="22"/>
              </w:rPr>
              <w:t>Phylloscopus</w:t>
            </w:r>
            <w:proofErr w:type="spellEnd"/>
            <w:r w:rsidRPr="00C9089A">
              <w:rPr>
                <w:i/>
                <w:sz w:val="22"/>
                <w:szCs w:val="22"/>
              </w:rPr>
              <w:t xml:space="preserve"> </w:t>
            </w:r>
            <w:proofErr w:type="spellStart"/>
            <w:r w:rsidRPr="00C9089A">
              <w:rPr>
                <w:i/>
                <w:sz w:val="22"/>
                <w:szCs w:val="22"/>
              </w:rPr>
              <w:t>collybita</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6</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Dzwoniec </w:t>
            </w:r>
            <w:proofErr w:type="spellStart"/>
            <w:r w:rsidRPr="00C9089A">
              <w:rPr>
                <w:i/>
                <w:sz w:val="22"/>
                <w:szCs w:val="22"/>
              </w:rPr>
              <w:t>Carduelis</w:t>
            </w:r>
            <w:proofErr w:type="spellEnd"/>
            <w:r w:rsidRPr="00C9089A">
              <w:rPr>
                <w:i/>
                <w:sz w:val="22"/>
                <w:szCs w:val="22"/>
              </w:rPr>
              <w:t xml:space="preserve"> </w:t>
            </w:r>
            <w:proofErr w:type="spellStart"/>
            <w:r w:rsidRPr="00C9089A">
              <w:rPr>
                <w:i/>
                <w:sz w:val="22"/>
                <w:szCs w:val="22"/>
              </w:rPr>
              <w:t>chloris</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10</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lastRenderedPageBreak/>
              <w:t xml:space="preserve">Szczygieł </w:t>
            </w:r>
            <w:proofErr w:type="spellStart"/>
            <w:r w:rsidRPr="00C9089A">
              <w:rPr>
                <w:i/>
                <w:sz w:val="22"/>
                <w:szCs w:val="22"/>
              </w:rPr>
              <w:t>Carduelis</w:t>
            </w:r>
            <w:proofErr w:type="spellEnd"/>
            <w:r w:rsidRPr="00C9089A">
              <w:rPr>
                <w:i/>
                <w:sz w:val="22"/>
                <w:szCs w:val="22"/>
              </w:rPr>
              <w:t xml:space="preserve"> </w:t>
            </w:r>
            <w:proofErr w:type="spellStart"/>
            <w:r w:rsidRPr="00C9089A">
              <w:rPr>
                <w:i/>
                <w:sz w:val="22"/>
                <w:szCs w:val="22"/>
              </w:rPr>
              <w:t>carduelis</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6-8</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Zięba </w:t>
            </w:r>
            <w:proofErr w:type="spellStart"/>
            <w:r w:rsidRPr="00C9089A">
              <w:rPr>
                <w:i/>
                <w:sz w:val="22"/>
                <w:szCs w:val="22"/>
              </w:rPr>
              <w:t>Fringilla</w:t>
            </w:r>
            <w:proofErr w:type="spellEnd"/>
            <w:r w:rsidRPr="00C9089A">
              <w:rPr>
                <w:i/>
                <w:sz w:val="22"/>
                <w:szCs w:val="22"/>
              </w:rPr>
              <w:t xml:space="preserve"> </w:t>
            </w:r>
            <w:proofErr w:type="spellStart"/>
            <w:r w:rsidRPr="00C9089A">
              <w:rPr>
                <w:i/>
                <w:sz w:val="22"/>
                <w:szCs w:val="22"/>
              </w:rPr>
              <w:t>coelebs</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12</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Trznadel </w:t>
            </w:r>
            <w:proofErr w:type="spellStart"/>
            <w:r w:rsidRPr="00C9089A">
              <w:rPr>
                <w:i/>
                <w:sz w:val="22"/>
                <w:szCs w:val="22"/>
              </w:rPr>
              <w:t>Emberiza</w:t>
            </w:r>
            <w:proofErr w:type="spellEnd"/>
            <w:r w:rsidRPr="00C9089A">
              <w:rPr>
                <w:i/>
                <w:sz w:val="22"/>
                <w:szCs w:val="22"/>
              </w:rPr>
              <w:t xml:space="preserve"> </w:t>
            </w:r>
            <w:proofErr w:type="spellStart"/>
            <w:r w:rsidRPr="00C9089A">
              <w:rPr>
                <w:i/>
                <w:sz w:val="22"/>
                <w:szCs w:val="22"/>
              </w:rPr>
              <w:t>citrinella</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6</w:t>
            </w:r>
          </w:p>
        </w:tc>
      </w:tr>
      <w:tr w:rsidR="0063122B" w:rsidRPr="00C9089A" w:rsidTr="00F47F5B">
        <w:tc>
          <w:tcPr>
            <w:tcW w:w="4219" w:type="dxa"/>
          </w:tcPr>
          <w:p w:rsidR="0063122B" w:rsidRPr="00C9089A" w:rsidRDefault="0063122B" w:rsidP="00F47F5B">
            <w:pPr>
              <w:spacing w:before="40" w:after="40"/>
              <w:jc w:val="both"/>
              <w:rPr>
                <w:sz w:val="22"/>
                <w:szCs w:val="22"/>
              </w:rPr>
            </w:pPr>
            <w:r w:rsidRPr="00C9089A">
              <w:rPr>
                <w:sz w:val="22"/>
                <w:szCs w:val="22"/>
              </w:rPr>
              <w:t xml:space="preserve">Mazurek </w:t>
            </w:r>
            <w:proofErr w:type="spellStart"/>
            <w:r w:rsidRPr="00C9089A">
              <w:rPr>
                <w:i/>
                <w:sz w:val="22"/>
                <w:szCs w:val="22"/>
              </w:rPr>
              <w:t>Passer</w:t>
            </w:r>
            <w:proofErr w:type="spellEnd"/>
            <w:r w:rsidRPr="00C9089A">
              <w:rPr>
                <w:i/>
                <w:sz w:val="22"/>
                <w:szCs w:val="22"/>
              </w:rPr>
              <w:t xml:space="preserve"> </w:t>
            </w:r>
            <w:proofErr w:type="spellStart"/>
            <w:r w:rsidRPr="00C9089A">
              <w:rPr>
                <w:i/>
                <w:sz w:val="22"/>
                <w:szCs w:val="22"/>
              </w:rPr>
              <w:t>montanus</w:t>
            </w:r>
            <w:proofErr w:type="spellEnd"/>
          </w:p>
        </w:tc>
        <w:tc>
          <w:tcPr>
            <w:tcW w:w="4993" w:type="dxa"/>
          </w:tcPr>
          <w:p w:rsidR="0063122B" w:rsidRPr="00C9089A" w:rsidRDefault="0063122B" w:rsidP="00F47F5B">
            <w:pPr>
              <w:spacing w:before="40" w:after="40"/>
              <w:jc w:val="center"/>
              <w:rPr>
                <w:sz w:val="22"/>
                <w:szCs w:val="22"/>
              </w:rPr>
            </w:pPr>
            <w:r w:rsidRPr="00C9089A">
              <w:rPr>
                <w:sz w:val="22"/>
                <w:szCs w:val="22"/>
              </w:rPr>
              <w:t>6</w:t>
            </w:r>
          </w:p>
        </w:tc>
      </w:tr>
    </w:tbl>
    <w:p w:rsidR="0063122B" w:rsidRDefault="0063122B" w:rsidP="00A33DE9">
      <w:pPr>
        <w:spacing w:after="0" w:line="360" w:lineRule="auto"/>
        <w:ind w:firstLine="709"/>
        <w:jc w:val="both"/>
      </w:pPr>
    </w:p>
    <w:p w:rsidR="007B5B6F" w:rsidRDefault="000C6061">
      <w:r>
        <w:t>Ad. 4)</w:t>
      </w:r>
    </w:p>
    <w:p w:rsidR="000C6061" w:rsidRPr="00C9089A" w:rsidRDefault="000C6061" w:rsidP="000C6061">
      <w:pPr>
        <w:pStyle w:val="Akapitzlist"/>
        <w:rPr>
          <w:rFonts w:cs="Arial"/>
        </w:rPr>
      </w:pPr>
      <w:r w:rsidRPr="00C9089A">
        <w:rPr>
          <w:rFonts w:cs="Arial"/>
          <w:u w:val="single"/>
        </w:rPr>
        <w:t>Szacunkowe liczebności poszczególnych gatunków</w:t>
      </w:r>
      <w:r w:rsidRPr="00C9089A">
        <w:rPr>
          <w:rFonts w:cs="Arial"/>
        </w:rPr>
        <w:t>:</w:t>
      </w:r>
    </w:p>
    <w:p w:rsidR="000C6061" w:rsidRPr="00C9089A" w:rsidRDefault="000C6061" w:rsidP="000C6061">
      <w:pPr>
        <w:pStyle w:val="Akapitzlist"/>
        <w:rPr>
          <w:rFonts w:cs="Arial"/>
        </w:rPr>
      </w:pPr>
    </w:p>
    <w:p w:rsidR="000C6061" w:rsidRPr="007A27F9" w:rsidRDefault="000C6061" w:rsidP="000C6061">
      <w:pPr>
        <w:pStyle w:val="Akapitzlist"/>
        <w:numPr>
          <w:ilvl w:val="0"/>
          <w:numId w:val="1"/>
        </w:numPr>
        <w:rPr>
          <w:rFonts w:cs="Arial"/>
          <w:b/>
        </w:rPr>
      </w:pPr>
      <w:r>
        <w:rPr>
          <w:rFonts w:cs="Arial"/>
          <w:b/>
        </w:rPr>
        <w:t>Ssaki</w:t>
      </w:r>
      <w:r w:rsidRPr="00C9089A">
        <w:rPr>
          <w:rFonts w:cs="Arial"/>
          <w:b/>
        </w:rPr>
        <w:t>:</w:t>
      </w:r>
    </w:p>
    <w:p w:rsidR="000C6061" w:rsidRDefault="000C6061" w:rsidP="000C6061">
      <w:pPr>
        <w:spacing w:line="360" w:lineRule="auto"/>
        <w:jc w:val="both"/>
      </w:pPr>
      <w:r>
        <w:t xml:space="preserve">- kret </w:t>
      </w:r>
      <w:proofErr w:type="spellStart"/>
      <w:r w:rsidRPr="0045228B">
        <w:rPr>
          <w:i/>
        </w:rPr>
        <w:t>Talpa</w:t>
      </w:r>
      <w:proofErr w:type="spellEnd"/>
      <w:r w:rsidRPr="0045228B">
        <w:rPr>
          <w:i/>
        </w:rPr>
        <w:t xml:space="preserve"> </w:t>
      </w:r>
      <w:proofErr w:type="spellStart"/>
      <w:r w:rsidRPr="0045228B">
        <w:rPr>
          <w:i/>
        </w:rPr>
        <w:t>europaea</w:t>
      </w:r>
      <w:proofErr w:type="spellEnd"/>
      <w:r>
        <w:t xml:space="preserve"> – 5 osobników,</w:t>
      </w:r>
    </w:p>
    <w:p w:rsidR="000C6061" w:rsidRDefault="000C6061" w:rsidP="000C6061">
      <w:pPr>
        <w:spacing w:line="360" w:lineRule="auto"/>
        <w:jc w:val="both"/>
      </w:pPr>
      <w:r>
        <w:t xml:space="preserve">- mysz zaroślowa </w:t>
      </w:r>
      <w:proofErr w:type="spellStart"/>
      <w:r w:rsidRPr="0045228B">
        <w:rPr>
          <w:i/>
        </w:rPr>
        <w:t>Apodemus</w:t>
      </w:r>
      <w:proofErr w:type="spellEnd"/>
      <w:r w:rsidRPr="0045228B">
        <w:rPr>
          <w:i/>
        </w:rPr>
        <w:t xml:space="preserve"> </w:t>
      </w:r>
      <w:proofErr w:type="spellStart"/>
      <w:r w:rsidRPr="0045228B">
        <w:rPr>
          <w:i/>
        </w:rPr>
        <w:t>silvaticus</w:t>
      </w:r>
      <w:proofErr w:type="spellEnd"/>
      <w:r>
        <w:t xml:space="preserve"> – 20 osobników,</w:t>
      </w:r>
    </w:p>
    <w:p w:rsidR="000C6061" w:rsidRDefault="000C6061" w:rsidP="000C6061">
      <w:pPr>
        <w:spacing w:line="360" w:lineRule="auto"/>
        <w:jc w:val="both"/>
      </w:pPr>
      <w:r>
        <w:t xml:space="preserve">- mysz polna </w:t>
      </w:r>
      <w:proofErr w:type="spellStart"/>
      <w:r w:rsidRPr="0045228B">
        <w:rPr>
          <w:i/>
        </w:rPr>
        <w:t>Apodemus</w:t>
      </w:r>
      <w:proofErr w:type="spellEnd"/>
      <w:r w:rsidRPr="0045228B">
        <w:rPr>
          <w:i/>
        </w:rPr>
        <w:t xml:space="preserve"> </w:t>
      </w:r>
      <w:r>
        <w:rPr>
          <w:i/>
        </w:rPr>
        <w:t>agrariusz</w:t>
      </w:r>
      <w:r>
        <w:t xml:space="preserve"> – 10 osobników,</w:t>
      </w:r>
    </w:p>
    <w:p w:rsidR="000C6061" w:rsidRDefault="000C6061" w:rsidP="000C6061">
      <w:pPr>
        <w:spacing w:line="360" w:lineRule="auto"/>
        <w:jc w:val="both"/>
      </w:pPr>
      <w:r>
        <w:t xml:space="preserve">- wiewiórka pospolita </w:t>
      </w:r>
      <w:proofErr w:type="spellStart"/>
      <w:r w:rsidRPr="0045228B">
        <w:rPr>
          <w:i/>
        </w:rPr>
        <w:t>Sciurus</w:t>
      </w:r>
      <w:proofErr w:type="spellEnd"/>
      <w:r w:rsidRPr="0045228B">
        <w:rPr>
          <w:i/>
        </w:rPr>
        <w:t xml:space="preserve"> </w:t>
      </w:r>
      <w:proofErr w:type="spellStart"/>
      <w:r w:rsidRPr="0045228B">
        <w:rPr>
          <w:i/>
        </w:rPr>
        <w:t>vulgaris</w:t>
      </w:r>
      <w:proofErr w:type="spellEnd"/>
      <w:r>
        <w:rPr>
          <w:i/>
        </w:rPr>
        <w:t xml:space="preserve"> </w:t>
      </w:r>
      <w:r>
        <w:t>– 6 osobników,</w:t>
      </w:r>
    </w:p>
    <w:p w:rsidR="000C6061" w:rsidRDefault="000C6061" w:rsidP="000C6061">
      <w:pPr>
        <w:spacing w:line="360" w:lineRule="auto"/>
        <w:jc w:val="both"/>
      </w:pPr>
      <w:r>
        <w:t xml:space="preserve">- bóbr europejski </w:t>
      </w:r>
      <w:proofErr w:type="spellStart"/>
      <w:r w:rsidRPr="0045228B">
        <w:rPr>
          <w:i/>
        </w:rPr>
        <w:t>Castor</w:t>
      </w:r>
      <w:proofErr w:type="spellEnd"/>
      <w:r w:rsidRPr="0045228B">
        <w:rPr>
          <w:i/>
        </w:rPr>
        <w:t xml:space="preserve"> </w:t>
      </w:r>
      <w:proofErr w:type="spellStart"/>
      <w:r w:rsidRPr="0045228B">
        <w:rPr>
          <w:i/>
        </w:rPr>
        <w:t>fiber</w:t>
      </w:r>
      <w:proofErr w:type="spellEnd"/>
      <w:r>
        <w:rPr>
          <w:i/>
        </w:rPr>
        <w:t xml:space="preserve"> </w:t>
      </w:r>
      <w:r>
        <w:t>– 2 osobniki,</w:t>
      </w:r>
    </w:p>
    <w:p w:rsidR="000C6061" w:rsidRDefault="000C6061" w:rsidP="000C6061">
      <w:pPr>
        <w:spacing w:line="360" w:lineRule="auto"/>
        <w:jc w:val="both"/>
      </w:pPr>
      <w:r>
        <w:t xml:space="preserve">- dzik </w:t>
      </w:r>
      <w:r w:rsidRPr="0045228B">
        <w:rPr>
          <w:i/>
        </w:rPr>
        <w:t xml:space="preserve">Sus </w:t>
      </w:r>
      <w:proofErr w:type="spellStart"/>
      <w:r w:rsidRPr="0045228B">
        <w:rPr>
          <w:i/>
        </w:rPr>
        <w:t>scrofa</w:t>
      </w:r>
      <w:proofErr w:type="spellEnd"/>
      <w:r>
        <w:rPr>
          <w:i/>
        </w:rPr>
        <w:t xml:space="preserve"> </w:t>
      </w:r>
      <w:r>
        <w:t xml:space="preserve">– 7 osobników. </w:t>
      </w:r>
    </w:p>
    <w:p w:rsidR="00537490" w:rsidRDefault="00537490" w:rsidP="00537490">
      <w:r>
        <w:t>Ad. 5)</w:t>
      </w:r>
    </w:p>
    <w:p w:rsidR="00BD5DC7" w:rsidRDefault="00BD5DC7" w:rsidP="00A824FA">
      <w:pPr>
        <w:spacing w:line="360" w:lineRule="auto"/>
        <w:ind w:firstLine="709"/>
        <w:jc w:val="both"/>
      </w:pPr>
      <w:r>
        <w:t>Dyrektywa Siedliskowa – Załącznik I, wyróżnia następujące typy:</w:t>
      </w:r>
    </w:p>
    <w:p w:rsidR="00BD5DC7" w:rsidRDefault="00BD5DC7" w:rsidP="00BD5DC7">
      <w:pPr>
        <w:pStyle w:val="Akapitzlist"/>
        <w:numPr>
          <w:ilvl w:val="0"/>
          <w:numId w:val="2"/>
        </w:numPr>
        <w:spacing w:line="360" w:lineRule="auto"/>
        <w:jc w:val="both"/>
      </w:pPr>
      <w:r>
        <w:t>SIEDLISKA NADBRZEŻNE I HALOFITYCZNE</w:t>
      </w:r>
    </w:p>
    <w:p w:rsidR="00BD5DC7" w:rsidRDefault="00BD5DC7" w:rsidP="00BD5DC7">
      <w:pPr>
        <w:pStyle w:val="Akapitzlist"/>
        <w:numPr>
          <w:ilvl w:val="0"/>
          <w:numId w:val="2"/>
        </w:numPr>
        <w:spacing w:line="360" w:lineRule="auto"/>
        <w:jc w:val="both"/>
      </w:pPr>
      <w:r>
        <w:t>WYDMY PRZYBRZEŻNE PIASZCZYSTE I WYDMY KONTYNENTALNE</w:t>
      </w:r>
    </w:p>
    <w:p w:rsidR="00BD5DC7" w:rsidRDefault="00BD5DC7" w:rsidP="00BD5DC7">
      <w:pPr>
        <w:pStyle w:val="Akapitzlist"/>
        <w:numPr>
          <w:ilvl w:val="0"/>
          <w:numId w:val="2"/>
        </w:numPr>
        <w:spacing w:line="360" w:lineRule="auto"/>
        <w:jc w:val="both"/>
      </w:pPr>
      <w:r>
        <w:t>SIEDLISKA SŁODKOWODNE</w:t>
      </w:r>
    </w:p>
    <w:p w:rsidR="00321E5D" w:rsidRPr="00321E5D" w:rsidRDefault="00321E5D" w:rsidP="00321E5D">
      <w:pPr>
        <w:pStyle w:val="Akapitzlist"/>
        <w:spacing w:line="360" w:lineRule="auto"/>
        <w:ind w:left="1418" w:hanging="567"/>
        <w:jc w:val="both"/>
        <w:rPr>
          <w:sz w:val="18"/>
          <w:szCs w:val="18"/>
        </w:rPr>
      </w:pPr>
      <w:r w:rsidRPr="00321E5D">
        <w:rPr>
          <w:sz w:val="18"/>
          <w:szCs w:val="18"/>
        </w:rPr>
        <w:t xml:space="preserve">31. Wody stojące </w:t>
      </w:r>
    </w:p>
    <w:p w:rsidR="00321E5D" w:rsidRPr="00321E5D" w:rsidRDefault="00321E5D" w:rsidP="00321E5D">
      <w:pPr>
        <w:pStyle w:val="Akapitzlist"/>
        <w:spacing w:line="360" w:lineRule="auto"/>
        <w:ind w:left="1560" w:hanging="567"/>
        <w:jc w:val="both"/>
        <w:rPr>
          <w:sz w:val="18"/>
          <w:szCs w:val="18"/>
        </w:rPr>
      </w:pPr>
      <w:r w:rsidRPr="00321E5D">
        <w:rPr>
          <w:sz w:val="18"/>
          <w:szCs w:val="18"/>
        </w:rPr>
        <w:t>3110 Wody oligotroficzne, zawierające bardzo niewiele składników mineralnych na piaszczystych równinach (</w:t>
      </w:r>
      <w:proofErr w:type="spellStart"/>
      <w:r w:rsidRPr="00321E5D">
        <w:rPr>
          <w:sz w:val="18"/>
          <w:szCs w:val="18"/>
        </w:rPr>
        <w:t>Littorelletalia</w:t>
      </w:r>
      <w:proofErr w:type="spellEnd"/>
      <w:r w:rsidRPr="00321E5D">
        <w:rPr>
          <w:sz w:val="18"/>
          <w:szCs w:val="18"/>
        </w:rPr>
        <w:t xml:space="preserve"> </w:t>
      </w:r>
      <w:proofErr w:type="spellStart"/>
      <w:r w:rsidRPr="00321E5D">
        <w:rPr>
          <w:sz w:val="18"/>
          <w:szCs w:val="18"/>
        </w:rPr>
        <w:t>uniflorae</w:t>
      </w:r>
      <w:proofErr w:type="spellEnd"/>
      <w:r w:rsidRPr="00321E5D">
        <w:rPr>
          <w:sz w:val="18"/>
          <w:szCs w:val="18"/>
        </w:rPr>
        <w:t xml:space="preserve">) </w:t>
      </w:r>
    </w:p>
    <w:p w:rsidR="00321E5D" w:rsidRPr="00321E5D" w:rsidRDefault="00321E5D" w:rsidP="00321E5D">
      <w:pPr>
        <w:pStyle w:val="Akapitzlist"/>
        <w:spacing w:line="360" w:lineRule="auto"/>
        <w:ind w:left="1560" w:hanging="567"/>
        <w:jc w:val="both"/>
        <w:rPr>
          <w:sz w:val="18"/>
          <w:szCs w:val="18"/>
        </w:rPr>
      </w:pPr>
      <w:r w:rsidRPr="00321E5D">
        <w:rPr>
          <w:sz w:val="18"/>
          <w:szCs w:val="18"/>
        </w:rPr>
        <w:t xml:space="preserve">3120 Wody oligotroficzne, zawierające bardzo niewiele składników mineralnych </w:t>
      </w:r>
      <w:proofErr w:type="spellStart"/>
      <w:r w:rsidRPr="00321E5D">
        <w:rPr>
          <w:sz w:val="18"/>
          <w:szCs w:val="18"/>
        </w:rPr>
        <w:t>Isoetes</w:t>
      </w:r>
      <w:proofErr w:type="spellEnd"/>
      <w:r w:rsidRPr="00321E5D">
        <w:rPr>
          <w:sz w:val="18"/>
          <w:szCs w:val="18"/>
        </w:rPr>
        <w:t xml:space="preserve"> </w:t>
      </w:r>
      <w:proofErr w:type="spellStart"/>
      <w:r w:rsidRPr="00321E5D">
        <w:rPr>
          <w:sz w:val="18"/>
          <w:szCs w:val="18"/>
        </w:rPr>
        <w:t>spp</w:t>
      </w:r>
      <w:proofErr w:type="spellEnd"/>
      <w:r w:rsidRPr="00321E5D">
        <w:rPr>
          <w:sz w:val="18"/>
          <w:szCs w:val="18"/>
        </w:rPr>
        <w:t xml:space="preserve">, na zachodnio- śródziemnomorskich piaszczystych równinach </w:t>
      </w:r>
    </w:p>
    <w:p w:rsidR="00321E5D" w:rsidRPr="00321E5D" w:rsidRDefault="00321E5D" w:rsidP="00321E5D">
      <w:pPr>
        <w:pStyle w:val="Akapitzlist"/>
        <w:spacing w:line="360" w:lineRule="auto"/>
        <w:ind w:left="1560" w:hanging="567"/>
        <w:jc w:val="both"/>
        <w:rPr>
          <w:sz w:val="18"/>
          <w:szCs w:val="18"/>
        </w:rPr>
      </w:pPr>
      <w:r w:rsidRPr="00321E5D">
        <w:rPr>
          <w:sz w:val="18"/>
          <w:szCs w:val="18"/>
        </w:rPr>
        <w:t xml:space="preserve">3130 Oligotroficzne do mezotroficznych wody stojące z roślinnością </w:t>
      </w:r>
      <w:proofErr w:type="spellStart"/>
      <w:r w:rsidRPr="00321E5D">
        <w:rPr>
          <w:sz w:val="18"/>
          <w:szCs w:val="18"/>
        </w:rPr>
        <w:t>Littorelletea</w:t>
      </w:r>
      <w:proofErr w:type="spellEnd"/>
      <w:r w:rsidRPr="00321E5D">
        <w:rPr>
          <w:sz w:val="18"/>
          <w:szCs w:val="18"/>
        </w:rPr>
        <w:t xml:space="preserve"> </w:t>
      </w:r>
      <w:proofErr w:type="spellStart"/>
      <w:r w:rsidRPr="00321E5D">
        <w:rPr>
          <w:sz w:val="18"/>
          <w:szCs w:val="18"/>
        </w:rPr>
        <w:t>uniflorae</w:t>
      </w:r>
      <w:proofErr w:type="spellEnd"/>
      <w:r w:rsidRPr="00321E5D">
        <w:rPr>
          <w:sz w:val="18"/>
          <w:szCs w:val="18"/>
        </w:rPr>
        <w:t xml:space="preserve"> oraz/lub </w:t>
      </w:r>
      <w:proofErr w:type="spellStart"/>
      <w:r w:rsidRPr="00321E5D">
        <w:rPr>
          <w:sz w:val="18"/>
          <w:szCs w:val="18"/>
        </w:rPr>
        <w:t>IsoëtoNanojuncetea</w:t>
      </w:r>
      <w:proofErr w:type="spellEnd"/>
      <w:r w:rsidRPr="00321E5D">
        <w:rPr>
          <w:sz w:val="18"/>
          <w:szCs w:val="18"/>
        </w:rPr>
        <w:t xml:space="preserve"> </w:t>
      </w:r>
    </w:p>
    <w:p w:rsidR="00321E5D" w:rsidRPr="00321E5D" w:rsidRDefault="00321E5D" w:rsidP="00321E5D">
      <w:pPr>
        <w:pStyle w:val="Akapitzlist"/>
        <w:spacing w:line="360" w:lineRule="auto"/>
        <w:ind w:left="1560" w:hanging="567"/>
        <w:jc w:val="both"/>
        <w:rPr>
          <w:sz w:val="18"/>
          <w:szCs w:val="18"/>
        </w:rPr>
      </w:pPr>
      <w:r w:rsidRPr="00321E5D">
        <w:rPr>
          <w:sz w:val="18"/>
          <w:szCs w:val="18"/>
        </w:rPr>
        <w:t xml:space="preserve">3140 Twarde </w:t>
      </w:r>
      <w:proofErr w:type="spellStart"/>
      <w:r w:rsidRPr="00321E5D">
        <w:rPr>
          <w:sz w:val="18"/>
          <w:szCs w:val="18"/>
        </w:rPr>
        <w:t>oligo</w:t>
      </w:r>
      <w:proofErr w:type="spellEnd"/>
      <w:r w:rsidRPr="00321E5D">
        <w:rPr>
          <w:sz w:val="18"/>
          <w:szCs w:val="18"/>
        </w:rPr>
        <w:t xml:space="preserve">-mezotroficzne wody z roślinnością bentosową formacji tzw. "łąki" </w:t>
      </w:r>
      <w:proofErr w:type="spellStart"/>
      <w:r w:rsidRPr="00321E5D">
        <w:rPr>
          <w:sz w:val="18"/>
          <w:szCs w:val="18"/>
        </w:rPr>
        <w:t>ramienicowe</w:t>
      </w:r>
      <w:proofErr w:type="spellEnd"/>
      <w:r w:rsidRPr="00321E5D">
        <w:rPr>
          <w:sz w:val="18"/>
          <w:szCs w:val="18"/>
        </w:rPr>
        <w:t xml:space="preserve"> (Chara </w:t>
      </w:r>
      <w:proofErr w:type="spellStart"/>
      <w:r w:rsidRPr="00321E5D">
        <w:rPr>
          <w:sz w:val="18"/>
          <w:szCs w:val="18"/>
        </w:rPr>
        <w:t>spp</w:t>
      </w:r>
      <w:proofErr w:type="spellEnd"/>
      <w:r w:rsidRPr="00321E5D">
        <w:rPr>
          <w:sz w:val="18"/>
          <w:szCs w:val="18"/>
        </w:rPr>
        <w:t xml:space="preserve">.) </w:t>
      </w:r>
    </w:p>
    <w:p w:rsidR="00321E5D" w:rsidRPr="00321E5D" w:rsidRDefault="00321E5D" w:rsidP="00321E5D">
      <w:pPr>
        <w:pStyle w:val="Akapitzlist"/>
        <w:spacing w:line="360" w:lineRule="auto"/>
        <w:ind w:left="1560" w:hanging="567"/>
        <w:jc w:val="both"/>
        <w:rPr>
          <w:sz w:val="18"/>
          <w:szCs w:val="18"/>
        </w:rPr>
      </w:pPr>
      <w:r w:rsidRPr="00321E5D">
        <w:rPr>
          <w:sz w:val="18"/>
          <w:szCs w:val="18"/>
        </w:rPr>
        <w:t xml:space="preserve">3150 Naturalne jeziora eutroficzne z roślinnością typu </w:t>
      </w:r>
      <w:proofErr w:type="spellStart"/>
      <w:r w:rsidRPr="00321E5D">
        <w:rPr>
          <w:sz w:val="18"/>
          <w:szCs w:val="18"/>
        </w:rPr>
        <w:t>Magnopotamion</w:t>
      </w:r>
      <w:proofErr w:type="spellEnd"/>
      <w:r w:rsidRPr="00321E5D">
        <w:rPr>
          <w:sz w:val="18"/>
          <w:szCs w:val="18"/>
        </w:rPr>
        <w:t xml:space="preserve"> lub </w:t>
      </w:r>
      <w:proofErr w:type="spellStart"/>
      <w:r w:rsidRPr="00321E5D">
        <w:rPr>
          <w:sz w:val="18"/>
          <w:szCs w:val="18"/>
        </w:rPr>
        <w:t>Hydrocharition</w:t>
      </w:r>
      <w:proofErr w:type="spellEnd"/>
      <w:r w:rsidRPr="00321E5D">
        <w:rPr>
          <w:sz w:val="18"/>
          <w:szCs w:val="18"/>
        </w:rPr>
        <w:t xml:space="preserve"> </w:t>
      </w:r>
    </w:p>
    <w:p w:rsidR="00321E5D" w:rsidRPr="00321E5D" w:rsidRDefault="00321E5D" w:rsidP="00321E5D">
      <w:pPr>
        <w:pStyle w:val="Akapitzlist"/>
        <w:spacing w:line="360" w:lineRule="auto"/>
        <w:ind w:left="1560" w:hanging="567"/>
        <w:jc w:val="both"/>
        <w:rPr>
          <w:sz w:val="18"/>
          <w:szCs w:val="18"/>
        </w:rPr>
      </w:pPr>
      <w:r w:rsidRPr="00321E5D">
        <w:rPr>
          <w:sz w:val="18"/>
          <w:szCs w:val="18"/>
        </w:rPr>
        <w:t xml:space="preserve">3160 Naturalne jeziora i stawy dystroficzne </w:t>
      </w:r>
    </w:p>
    <w:p w:rsidR="00321E5D" w:rsidRPr="00321E5D" w:rsidRDefault="00321E5D" w:rsidP="00321E5D">
      <w:pPr>
        <w:pStyle w:val="Akapitzlist"/>
        <w:spacing w:line="360" w:lineRule="auto"/>
        <w:ind w:left="1560" w:hanging="567"/>
        <w:jc w:val="both"/>
        <w:rPr>
          <w:sz w:val="18"/>
          <w:szCs w:val="18"/>
        </w:rPr>
      </w:pPr>
      <w:r w:rsidRPr="00321E5D">
        <w:rPr>
          <w:sz w:val="18"/>
          <w:szCs w:val="18"/>
        </w:rPr>
        <w:t xml:space="preserve">3170 * Okresowe stawy obszaru śródziemnomorskiego </w:t>
      </w:r>
    </w:p>
    <w:p w:rsidR="00321E5D" w:rsidRPr="00321E5D" w:rsidRDefault="00321E5D" w:rsidP="00321E5D">
      <w:pPr>
        <w:pStyle w:val="Akapitzlist"/>
        <w:spacing w:line="360" w:lineRule="auto"/>
        <w:ind w:left="1560" w:hanging="567"/>
        <w:jc w:val="both"/>
        <w:rPr>
          <w:sz w:val="18"/>
          <w:szCs w:val="18"/>
        </w:rPr>
      </w:pPr>
      <w:r w:rsidRPr="00321E5D">
        <w:rPr>
          <w:sz w:val="18"/>
          <w:szCs w:val="18"/>
        </w:rPr>
        <w:t xml:space="preserve">3180 * Jeziora zimowe (Irlandia) </w:t>
      </w:r>
      <w:proofErr w:type="spellStart"/>
      <w:r w:rsidRPr="00321E5D">
        <w:rPr>
          <w:sz w:val="18"/>
          <w:szCs w:val="18"/>
        </w:rPr>
        <w:t>Turloughs</w:t>
      </w:r>
      <w:proofErr w:type="spellEnd"/>
      <w:r w:rsidRPr="00321E5D">
        <w:rPr>
          <w:sz w:val="18"/>
          <w:szCs w:val="18"/>
        </w:rPr>
        <w:t xml:space="preserve"> </w:t>
      </w:r>
    </w:p>
    <w:p w:rsidR="00321E5D" w:rsidRPr="00321E5D" w:rsidRDefault="00321E5D" w:rsidP="00321E5D">
      <w:pPr>
        <w:pStyle w:val="Akapitzlist"/>
        <w:spacing w:line="360" w:lineRule="auto"/>
        <w:ind w:left="1560" w:hanging="567"/>
        <w:jc w:val="both"/>
        <w:rPr>
          <w:sz w:val="18"/>
          <w:szCs w:val="18"/>
        </w:rPr>
      </w:pPr>
      <w:r w:rsidRPr="00321E5D">
        <w:rPr>
          <w:sz w:val="18"/>
          <w:szCs w:val="18"/>
        </w:rPr>
        <w:t xml:space="preserve">3190 Jeziora z gipsem kresowym </w:t>
      </w:r>
    </w:p>
    <w:p w:rsidR="00321E5D" w:rsidRPr="00321E5D" w:rsidRDefault="00321E5D" w:rsidP="00321E5D">
      <w:pPr>
        <w:pStyle w:val="Akapitzlist"/>
        <w:spacing w:line="360" w:lineRule="auto"/>
        <w:ind w:left="1560" w:hanging="567"/>
        <w:jc w:val="both"/>
        <w:rPr>
          <w:sz w:val="18"/>
          <w:szCs w:val="18"/>
        </w:rPr>
      </w:pPr>
      <w:r w:rsidRPr="00321E5D">
        <w:rPr>
          <w:sz w:val="18"/>
          <w:szCs w:val="18"/>
        </w:rPr>
        <w:t xml:space="preserve">31A0 * Transylwańskie murawy lotosu przy ciepłych źródłach </w:t>
      </w:r>
    </w:p>
    <w:p w:rsidR="00321E5D" w:rsidRPr="00321E5D" w:rsidRDefault="00321E5D" w:rsidP="00321E5D">
      <w:pPr>
        <w:pStyle w:val="Akapitzlist"/>
        <w:spacing w:line="360" w:lineRule="auto"/>
        <w:ind w:left="1418" w:hanging="567"/>
        <w:jc w:val="both"/>
        <w:rPr>
          <w:sz w:val="18"/>
          <w:szCs w:val="18"/>
        </w:rPr>
      </w:pPr>
      <w:r w:rsidRPr="00321E5D">
        <w:rPr>
          <w:sz w:val="18"/>
          <w:szCs w:val="18"/>
        </w:rPr>
        <w:lastRenderedPageBreak/>
        <w:t xml:space="preserve">32. Wody bieżące – odcinki cieków wodnych z naturalną lub półnaturalną dynamiką (małe, średnie lub główne koryta), w których jakość wody nie wykazuje znaczącego pogorszenia </w:t>
      </w:r>
    </w:p>
    <w:p w:rsidR="00321E5D" w:rsidRPr="00321E5D" w:rsidRDefault="00321E5D" w:rsidP="00321E5D">
      <w:pPr>
        <w:pStyle w:val="Akapitzlist"/>
        <w:spacing w:line="360" w:lineRule="auto"/>
        <w:ind w:left="1560" w:hanging="567"/>
        <w:jc w:val="both"/>
        <w:rPr>
          <w:sz w:val="18"/>
          <w:szCs w:val="18"/>
        </w:rPr>
      </w:pPr>
      <w:r w:rsidRPr="00321E5D">
        <w:rPr>
          <w:sz w:val="18"/>
          <w:szCs w:val="18"/>
        </w:rPr>
        <w:t xml:space="preserve">3210 </w:t>
      </w:r>
      <w:proofErr w:type="spellStart"/>
      <w:r w:rsidRPr="00321E5D">
        <w:rPr>
          <w:sz w:val="18"/>
          <w:szCs w:val="18"/>
        </w:rPr>
        <w:t>Fennoskandyjskie</w:t>
      </w:r>
      <w:proofErr w:type="spellEnd"/>
      <w:r w:rsidRPr="00321E5D">
        <w:rPr>
          <w:sz w:val="18"/>
          <w:szCs w:val="18"/>
        </w:rPr>
        <w:t xml:space="preserve"> naturalne rzeki 3220 Rzeki alpejskie i roślinność zielna wzdłuż ich brzegów </w:t>
      </w:r>
    </w:p>
    <w:p w:rsidR="00321E5D" w:rsidRPr="00321E5D" w:rsidRDefault="00321E5D" w:rsidP="00321E5D">
      <w:pPr>
        <w:pStyle w:val="Akapitzlist"/>
        <w:spacing w:line="360" w:lineRule="auto"/>
        <w:ind w:left="1560" w:hanging="567"/>
        <w:jc w:val="both"/>
        <w:rPr>
          <w:sz w:val="18"/>
          <w:szCs w:val="18"/>
        </w:rPr>
      </w:pPr>
      <w:r w:rsidRPr="00321E5D">
        <w:rPr>
          <w:sz w:val="18"/>
          <w:szCs w:val="18"/>
        </w:rPr>
        <w:t xml:space="preserve">3230 Rzeki alpejskie i ich roślinność krzewiasta z </w:t>
      </w:r>
      <w:proofErr w:type="spellStart"/>
      <w:r w:rsidRPr="00321E5D">
        <w:rPr>
          <w:sz w:val="18"/>
          <w:szCs w:val="18"/>
        </w:rPr>
        <w:t>Myricaria</w:t>
      </w:r>
      <w:proofErr w:type="spellEnd"/>
      <w:r w:rsidRPr="00321E5D">
        <w:rPr>
          <w:sz w:val="18"/>
          <w:szCs w:val="18"/>
        </w:rPr>
        <w:t xml:space="preserve"> </w:t>
      </w:r>
      <w:proofErr w:type="spellStart"/>
      <w:r w:rsidRPr="00321E5D">
        <w:rPr>
          <w:sz w:val="18"/>
          <w:szCs w:val="18"/>
        </w:rPr>
        <w:t>germanica</w:t>
      </w:r>
      <w:proofErr w:type="spellEnd"/>
      <w:r w:rsidRPr="00321E5D">
        <w:rPr>
          <w:sz w:val="18"/>
          <w:szCs w:val="18"/>
        </w:rPr>
        <w:t xml:space="preserve"> </w:t>
      </w:r>
    </w:p>
    <w:p w:rsidR="00321E5D" w:rsidRPr="00321E5D" w:rsidRDefault="00321E5D" w:rsidP="00321E5D">
      <w:pPr>
        <w:pStyle w:val="Akapitzlist"/>
        <w:spacing w:line="360" w:lineRule="auto"/>
        <w:ind w:left="1560" w:hanging="567"/>
        <w:jc w:val="both"/>
        <w:rPr>
          <w:sz w:val="18"/>
          <w:szCs w:val="18"/>
        </w:rPr>
      </w:pPr>
      <w:r w:rsidRPr="00321E5D">
        <w:rPr>
          <w:sz w:val="18"/>
          <w:szCs w:val="18"/>
        </w:rPr>
        <w:t xml:space="preserve">3240 Rzeki alpejskie i ich roślinność krzewiasta z </w:t>
      </w:r>
      <w:proofErr w:type="spellStart"/>
      <w:r w:rsidRPr="00321E5D">
        <w:rPr>
          <w:sz w:val="18"/>
          <w:szCs w:val="18"/>
        </w:rPr>
        <w:t>Salix</w:t>
      </w:r>
      <w:proofErr w:type="spellEnd"/>
      <w:r w:rsidRPr="00321E5D">
        <w:rPr>
          <w:sz w:val="18"/>
          <w:szCs w:val="18"/>
        </w:rPr>
        <w:t xml:space="preserve"> </w:t>
      </w:r>
      <w:proofErr w:type="spellStart"/>
      <w:r w:rsidRPr="00321E5D">
        <w:rPr>
          <w:sz w:val="18"/>
          <w:szCs w:val="18"/>
        </w:rPr>
        <w:t>elaeagnos</w:t>
      </w:r>
      <w:proofErr w:type="spellEnd"/>
      <w:r w:rsidRPr="00321E5D">
        <w:rPr>
          <w:sz w:val="18"/>
          <w:szCs w:val="18"/>
        </w:rPr>
        <w:t xml:space="preserve"> </w:t>
      </w:r>
    </w:p>
    <w:p w:rsidR="00321E5D" w:rsidRPr="00321E5D" w:rsidRDefault="00321E5D" w:rsidP="00321E5D">
      <w:pPr>
        <w:pStyle w:val="Akapitzlist"/>
        <w:spacing w:line="360" w:lineRule="auto"/>
        <w:ind w:left="1560" w:hanging="567"/>
        <w:jc w:val="both"/>
        <w:rPr>
          <w:sz w:val="18"/>
          <w:szCs w:val="18"/>
        </w:rPr>
      </w:pPr>
      <w:r w:rsidRPr="00321E5D">
        <w:rPr>
          <w:sz w:val="18"/>
          <w:szCs w:val="18"/>
        </w:rPr>
        <w:t xml:space="preserve">3250 Stale płynące rzeki obszaru śródziemnomorskiego z </w:t>
      </w:r>
      <w:proofErr w:type="spellStart"/>
      <w:r w:rsidRPr="00321E5D">
        <w:rPr>
          <w:sz w:val="18"/>
          <w:szCs w:val="18"/>
        </w:rPr>
        <w:t>Glaucium</w:t>
      </w:r>
      <w:proofErr w:type="spellEnd"/>
      <w:r w:rsidRPr="00321E5D">
        <w:rPr>
          <w:sz w:val="18"/>
          <w:szCs w:val="18"/>
        </w:rPr>
        <w:t xml:space="preserve"> </w:t>
      </w:r>
      <w:proofErr w:type="spellStart"/>
      <w:r w:rsidRPr="00321E5D">
        <w:rPr>
          <w:sz w:val="18"/>
          <w:szCs w:val="18"/>
        </w:rPr>
        <w:t>flavum</w:t>
      </w:r>
      <w:proofErr w:type="spellEnd"/>
      <w:r w:rsidRPr="00321E5D">
        <w:rPr>
          <w:sz w:val="18"/>
          <w:szCs w:val="18"/>
        </w:rPr>
        <w:t xml:space="preserve"> </w:t>
      </w:r>
    </w:p>
    <w:p w:rsidR="00321E5D" w:rsidRPr="00321E5D" w:rsidRDefault="00321E5D" w:rsidP="00321E5D">
      <w:pPr>
        <w:pStyle w:val="Akapitzlist"/>
        <w:spacing w:line="360" w:lineRule="auto"/>
        <w:ind w:left="1560" w:hanging="567"/>
        <w:jc w:val="both"/>
        <w:rPr>
          <w:sz w:val="18"/>
          <w:szCs w:val="18"/>
        </w:rPr>
      </w:pPr>
      <w:r w:rsidRPr="00321E5D">
        <w:rPr>
          <w:sz w:val="18"/>
          <w:szCs w:val="18"/>
        </w:rPr>
        <w:t xml:space="preserve">3260 Pływające zbiorowiska wodnych jaskrów w rzekach równinnych i podgórskich z roślinnością </w:t>
      </w:r>
      <w:proofErr w:type="spellStart"/>
      <w:r w:rsidRPr="00321E5D">
        <w:rPr>
          <w:sz w:val="18"/>
          <w:szCs w:val="18"/>
        </w:rPr>
        <w:t>Ranunculion</w:t>
      </w:r>
      <w:proofErr w:type="spellEnd"/>
      <w:r w:rsidRPr="00321E5D">
        <w:rPr>
          <w:sz w:val="18"/>
          <w:szCs w:val="18"/>
        </w:rPr>
        <w:t xml:space="preserve"> </w:t>
      </w:r>
      <w:proofErr w:type="spellStart"/>
      <w:r w:rsidRPr="00321E5D">
        <w:rPr>
          <w:sz w:val="18"/>
          <w:szCs w:val="18"/>
        </w:rPr>
        <w:t>fluitantis</w:t>
      </w:r>
      <w:proofErr w:type="spellEnd"/>
      <w:r w:rsidRPr="00321E5D">
        <w:rPr>
          <w:sz w:val="18"/>
          <w:szCs w:val="18"/>
        </w:rPr>
        <w:t xml:space="preserve"> oraz </w:t>
      </w:r>
      <w:proofErr w:type="spellStart"/>
      <w:r w:rsidRPr="00321E5D">
        <w:rPr>
          <w:sz w:val="18"/>
          <w:szCs w:val="18"/>
        </w:rPr>
        <w:t>Callitricho</w:t>
      </w:r>
      <w:proofErr w:type="spellEnd"/>
      <w:r w:rsidRPr="00321E5D">
        <w:rPr>
          <w:sz w:val="18"/>
          <w:szCs w:val="18"/>
        </w:rPr>
        <w:t xml:space="preserve"> </w:t>
      </w:r>
      <w:proofErr w:type="spellStart"/>
      <w:r w:rsidRPr="00321E5D">
        <w:rPr>
          <w:sz w:val="18"/>
          <w:szCs w:val="18"/>
        </w:rPr>
        <w:t>Batrachion</w:t>
      </w:r>
      <w:proofErr w:type="spellEnd"/>
      <w:r w:rsidRPr="00321E5D">
        <w:rPr>
          <w:sz w:val="18"/>
          <w:szCs w:val="18"/>
        </w:rPr>
        <w:t xml:space="preserve"> </w:t>
      </w:r>
    </w:p>
    <w:p w:rsidR="00321E5D" w:rsidRPr="00321E5D" w:rsidRDefault="00321E5D" w:rsidP="00321E5D">
      <w:pPr>
        <w:pStyle w:val="Akapitzlist"/>
        <w:spacing w:line="360" w:lineRule="auto"/>
        <w:ind w:left="1560" w:hanging="567"/>
        <w:jc w:val="both"/>
        <w:rPr>
          <w:sz w:val="18"/>
          <w:szCs w:val="18"/>
        </w:rPr>
      </w:pPr>
      <w:r w:rsidRPr="00321E5D">
        <w:rPr>
          <w:sz w:val="18"/>
          <w:szCs w:val="18"/>
        </w:rPr>
        <w:t xml:space="preserve">3270 Rzeki podgórskie z roślinnością </w:t>
      </w:r>
      <w:proofErr w:type="spellStart"/>
      <w:r w:rsidRPr="00321E5D">
        <w:rPr>
          <w:sz w:val="18"/>
          <w:szCs w:val="18"/>
        </w:rPr>
        <w:t>Chenopodion</w:t>
      </w:r>
      <w:proofErr w:type="spellEnd"/>
      <w:r w:rsidRPr="00321E5D">
        <w:rPr>
          <w:sz w:val="18"/>
          <w:szCs w:val="18"/>
        </w:rPr>
        <w:t xml:space="preserve"> </w:t>
      </w:r>
      <w:proofErr w:type="spellStart"/>
      <w:r w:rsidRPr="00321E5D">
        <w:rPr>
          <w:sz w:val="18"/>
          <w:szCs w:val="18"/>
        </w:rPr>
        <w:t>rubri</w:t>
      </w:r>
      <w:proofErr w:type="spellEnd"/>
      <w:r w:rsidRPr="00321E5D">
        <w:rPr>
          <w:sz w:val="18"/>
          <w:szCs w:val="18"/>
        </w:rPr>
        <w:t xml:space="preserve"> </w:t>
      </w:r>
      <w:proofErr w:type="spellStart"/>
      <w:r w:rsidRPr="00321E5D">
        <w:rPr>
          <w:sz w:val="18"/>
          <w:szCs w:val="18"/>
        </w:rPr>
        <w:t>spp</w:t>
      </w:r>
      <w:proofErr w:type="spellEnd"/>
      <w:r w:rsidRPr="00321E5D">
        <w:rPr>
          <w:sz w:val="18"/>
          <w:szCs w:val="18"/>
        </w:rPr>
        <w:t xml:space="preserve">. oraz </w:t>
      </w:r>
      <w:proofErr w:type="spellStart"/>
      <w:r w:rsidRPr="00321E5D">
        <w:rPr>
          <w:sz w:val="18"/>
          <w:szCs w:val="18"/>
        </w:rPr>
        <w:t>Bidention</w:t>
      </w:r>
      <w:proofErr w:type="spellEnd"/>
      <w:r w:rsidRPr="00321E5D">
        <w:rPr>
          <w:sz w:val="18"/>
          <w:szCs w:val="18"/>
        </w:rPr>
        <w:t xml:space="preserve"> </w:t>
      </w:r>
      <w:proofErr w:type="spellStart"/>
      <w:r w:rsidRPr="00321E5D">
        <w:rPr>
          <w:sz w:val="18"/>
          <w:szCs w:val="18"/>
        </w:rPr>
        <w:t>spp</w:t>
      </w:r>
      <w:proofErr w:type="spellEnd"/>
      <w:r w:rsidRPr="00321E5D">
        <w:rPr>
          <w:sz w:val="18"/>
          <w:szCs w:val="18"/>
        </w:rPr>
        <w:t xml:space="preserve">. </w:t>
      </w:r>
    </w:p>
    <w:p w:rsidR="00321E5D" w:rsidRPr="00321E5D" w:rsidRDefault="00321E5D" w:rsidP="00321E5D">
      <w:pPr>
        <w:pStyle w:val="Akapitzlist"/>
        <w:spacing w:line="360" w:lineRule="auto"/>
        <w:ind w:left="1560" w:hanging="567"/>
        <w:jc w:val="both"/>
        <w:rPr>
          <w:sz w:val="18"/>
          <w:szCs w:val="18"/>
        </w:rPr>
      </w:pPr>
      <w:r w:rsidRPr="00321E5D">
        <w:rPr>
          <w:sz w:val="18"/>
          <w:szCs w:val="18"/>
        </w:rPr>
        <w:t xml:space="preserve">3280 Stale płynące rzeki obszaru śródziemnomorskiego z </w:t>
      </w:r>
      <w:proofErr w:type="spellStart"/>
      <w:r w:rsidRPr="00321E5D">
        <w:rPr>
          <w:sz w:val="18"/>
          <w:szCs w:val="18"/>
        </w:rPr>
        <w:t>Paspalo-Agrostidion</w:t>
      </w:r>
      <w:proofErr w:type="spellEnd"/>
      <w:r w:rsidRPr="00321E5D">
        <w:rPr>
          <w:sz w:val="18"/>
          <w:szCs w:val="18"/>
        </w:rPr>
        <w:t xml:space="preserve"> i wiszące zasłony </w:t>
      </w:r>
      <w:proofErr w:type="spellStart"/>
      <w:r w:rsidRPr="00321E5D">
        <w:rPr>
          <w:sz w:val="18"/>
          <w:szCs w:val="18"/>
        </w:rPr>
        <w:t>Salix</w:t>
      </w:r>
      <w:proofErr w:type="spellEnd"/>
      <w:r w:rsidRPr="00321E5D">
        <w:rPr>
          <w:sz w:val="18"/>
          <w:szCs w:val="18"/>
        </w:rPr>
        <w:t xml:space="preserve"> oraz </w:t>
      </w:r>
      <w:proofErr w:type="spellStart"/>
      <w:r w:rsidRPr="00321E5D">
        <w:rPr>
          <w:sz w:val="18"/>
          <w:szCs w:val="18"/>
        </w:rPr>
        <w:t>Populus</w:t>
      </w:r>
      <w:proofErr w:type="spellEnd"/>
      <w:r w:rsidRPr="00321E5D">
        <w:rPr>
          <w:sz w:val="18"/>
          <w:szCs w:val="18"/>
        </w:rPr>
        <w:t xml:space="preserve"> alba </w:t>
      </w:r>
    </w:p>
    <w:p w:rsidR="00321E5D" w:rsidRPr="00321E5D" w:rsidRDefault="00321E5D" w:rsidP="00321E5D">
      <w:pPr>
        <w:pStyle w:val="Akapitzlist"/>
        <w:spacing w:line="360" w:lineRule="auto"/>
        <w:ind w:left="1560" w:hanging="567"/>
        <w:jc w:val="both"/>
        <w:rPr>
          <w:sz w:val="18"/>
          <w:szCs w:val="18"/>
        </w:rPr>
      </w:pPr>
      <w:r w:rsidRPr="00321E5D">
        <w:rPr>
          <w:sz w:val="18"/>
          <w:szCs w:val="18"/>
        </w:rPr>
        <w:t xml:space="preserve">3290 Okresowo płynące rzeki obszaru śródziemnomorskiego z </w:t>
      </w:r>
      <w:proofErr w:type="spellStart"/>
      <w:r w:rsidRPr="00321E5D">
        <w:rPr>
          <w:sz w:val="18"/>
          <w:szCs w:val="18"/>
        </w:rPr>
        <w:t>Paspalo-Agrostidion</w:t>
      </w:r>
      <w:proofErr w:type="spellEnd"/>
    </w:p>
    <w:p w:rsidR="00BD5DC7" w:rsidRDefault="00BD5DC7" w:rsidP="00BD5DC7">
      <w:pPr>
        <w:pStyle w:val="Akapitzlist"/>
        <w:numPr>
          <w:ilvl w:val="0"/>
          <w:numId w:val="2"/>
        </w:numPr>
        <w:spacing w:line="360" w:lineRule="auto"/>
        <w:jc w:val="both"/>
      </w:pPr>
      <w:r>
        <w:t>WRZOSOWISKA I ZAROŚLA STREFY UMIARKOWANEJ</w:t>
      </w:r>
    </w:p>
    <w:p w:rsidR="00BD5DC7" w:rsidRDefault="00BD5DC7" w:rsidP="00BD5DC7">
      <w:pPr>
        <w:pStyle w:val="Akapitzlist"/>
        <w:numPr>
          <w:ilvl w:val="0"/>
          <w:numId w:val="2"/>
        </w:numPr>
        <w:spacing w:line="360" w:lineRule="auto"/>
        <w:jc w:val="both"/>
      </w:pPr>
      <w:r>
        <w:t>ZAROŚLA TWARDOLISTNE TYPU MAKIA</w:t>
      </w:r>
    </w:p>
    <w:p w:rsidR="00321E5D" w:rsidRDefault="00321E5D" w:rsidP="00BD5DC7">
      <w:pPr>
        <w:pStyle w:val="Akapitzlist"/>
        <w:numPr>
          <w:ilvl w:val="0"/>
          <w:numId w:val="2"/>
        </w:numPr>
        <w:spacing w:line="360" w:lineRule="auto"/>
        <w:jc w:val="both"/>
      </w:pPr>
      <w:r>
        <w:t>NATURALNE I PÓŁNATURALNE MURAWY</w:t>
      </w:r>
    </w:p>
    <w:p w:rsidR="00321E5D" w:rsidRDefault="00321E5D" w:rsidP="00BD5DC7">
      <w:pPr>
        <w:pStyle w:val="Akapitzlist"/>
        <w:numPr>
          <w:ilvl w:val="0"/>
          <w:numId w:val="2"/>
        </w:numPr>
        <w:spacing w:line="360" w:lineRule="auto"/>
        <w:jc w:val="both"/>
      </w:pPr>
      <w:r>
        <w:t>TORFOWISKA WYSOKIE, NISKIE I TRZĘSAWISKA</w:t>
      </w:r>
    </w:p>
    <w:p w:rsidR="00321E5D" w:rsidRDefault="00321E5D" w:rsidP="00BD5DC7">
      <w:pPr>
        <w:pStyle w:val="Akapitzlist"/>
        <w:numPr>
          <w:ilvl w:val="0"/>
          <w:numId w:val="2"/>
        </w:numPr>
        <w:spacing w:line="360" w:lineRule="auto"/>
        <w:jc w:val="both"/>
      </w:pPr>
      <w:r>
        <w:t>SIEDLISKA NASKALNE I JASKINIE</w:t>
      </w:r>
    </w:p>
    <w:p w:rsidR="00321E5D" w:rsidRDefault="00321E5D" w:rsidP="00BD5DC7">
      <w:pPr>
        <w:pStyle w:val="Akapitzlist"/>
        <w:numPr>
          <w:ilvl w:val="0"/>
          <w:numId w:val="2"/>
        </w:numPr>
        <w:spacing w:line="360" w:lineRule="auto"/>
        <w:jc w:val="both"/>
      </w:pPr>
      <w:r>
        <w:t>LASY</w:t>
      </w:r>
    </w:p>
    <w:p w:rsidR="00321E5D" w:rsidRDefault="00321E5D" w:rsidP="00321E5D">
      <w:pPr>
        <w:spacing w:line="360" w:lineRule="auto"/>
        <w:ind w:firstLine="709"/>
        <w:jc w:val="both"/>
      </w:pPr>
      <w:r>
        <w:t>Na problemowym terenie nie występują siedliska przyrodnicze z załącznika Nr I Dyrektywy Siedliskowej. Występująca na omawianym terenie roślinność – drzewa i zakrzaczenia nie tworzą siedlisk, są to zadrzewienia różnych gatunków.</w:t>
      </w:r>
    </w:p>
    <w:p w:rsidR="00321E5D" w:rsidRDefault="00321E5D" w:rsidP="00A824FA"/>
    <w:p w:rsidR="00A824FA" w:rsidRDefault="00A824FA" w:rsidP="00A824FA">
      <w:r>
        <w:t>Ad. 6)</w:t>
      </w:r>
    </w:p>
    <w:p w:rsidR="00602736" w:rsidRDefault="00BB46F3" w:rsidP="00602736">
      <w:pPr>
        <w:spacing w:after="0" w:line="360" w:lineRule="auto"/>
        <w:ind w:firstLine="709"/>
        <w:jc w:val="both"/>
      </w:pPr>
      <w:r w:rsidRPr="00BB46F3">
        <w:t xml:space="preserve">Działania kompensacyjne mają na celu wyrównanie przewidywanych szkód i zmian w środowisku, które mogą zostać spowodowane przez realizację </w:t>
      </w:r>
      <w:r w:rsidR="00BD5DC7">
        <w:t xml:space="preserve">planowanego </w:t>
      </w:r>
      <w:r w:rsidRPr="00BB46F3">
        <w:t>przedsięwzięcia.</w:t>
      </w:r>
      <w:r w:rsidR="00BD5DC7">
        <w:t xml:space="preserve"> W związku z lokalizacją planowanego przedsięwzięcia w bliskiej odległości od zbliżonego pod względem roślinności terenu (do ok. 30m) oraz zbliżonego po drugiej stronie rzeki Iłżanki obszaru nie proponuje się specjalnych rozwiązań kompensacyjnych. Ponadto teren planowanych prac jest niewielki, a występujące tam ptaki i płazy </w:t>
      </w:r>
      <w:r w:rsidR="00BD5DC7" w:rsidRPr="00BD5DC7">
        <w:t>są pospolite w skali kraju i regionu</w:t>
      </w:r>
      <w:r w:rsidR="00BD5DC7">
        <w:t>, w związku z czym powinny znaleźć nowe siedliska na pobliskich terenach.</w:t>
      </w:r>
    </w:p>
    <w:p w:rsidR="00BB46F3" w:rsidRDefault="00BB46F3" w:rsidP="00602736">
      <w:pPr>
        <w:spacing w:after="0" w:line="360" w:lineRule="auto"/>
        <w:ind w:firstLine="709"/>
        <w:jc w:val="both"/>
      </w:pPr>
    </w:p>
    <w:p w:rsidR="00602736" w:rsidRDefault="00602736" w:rsidP="00602736">
      <w:r>
        <w:t>Ad. 7)</w:t>
      </w:r>
    </w:p>
    <w:p w:rsidR="00602736" w:rsidRDefault="00602736" w:rsidP="00602736">
      <w:pPr>
        <w:spacing w:line="360" w:lineRule="auto"/>
        <w:ind w:firstLine="709"/>
        <w:jc w:val="both"/>
      </w:pPr>
      <w:r>
        <w:t>Na załączniku 17 obiektami przyrodniczymi są drzewa</w:t>
      </w:r>
      <w:r w:rsidR="0011406B">
        <w:t xml:space="preserve"> oraz ich rozmieszczenie</w:t>
      </w:r>
      <w:r>
        <w:t>. Na rycinie przedstawione zostały Topole białe i Topole szare, Wierzba biała, Olsza czarna, Klon zwyczajny i Wiązy szypułkowe.</w:t>
      </w:r>
      <w:r w:rsidR="0011406B">
        <w:t xml:space="preserve"> Rycina 17.1</w:t>
      </w:r>
      <w:r w:rsidR="0011406B">
        <w:rPr>
          <w:rFonts w:cs="Arial"/>
        </w:rPr>
        <w:t>÷</w:t>
      </w:r>
      <w:r w:rsidR="0011406B">
        <w:t xml:space="preserve">17.6 przedstawiony został szczegółowy wykaz drzew i </w:t>
      </w:r>
      <w:proofErr w:type="spellStart"/>
      <w:r w:rsidR="0011406B">
        <w:t>zakrzaczeń</w:t>
      </w:r>
      <w:proofErr w:type="spellEnd"/>
      <w:r w:rsidR="0011406B">
        <w:t xml:space="preserve"> na terenie projektowanego przedsięwzięcia. Oprócz szczegółowej nazwy </w:t>
      </w:r>
      <w:r w:rsidR="0011406B">
        <w:lastRenderedPageBreak/>
        <w:t xml:space="preserve">gatunkowej podano średnicę w pierśnicy (cm), obwód w </w:t>
      </w:r>
      <w:r w:rsidR="0015790F">
        <w:t>pierśnicy</w:t>
      </w:r>
      <w:r w:rsidR="0011406B">
        <w:t xml:space="preserve"> (cm) i szacunkową miąższość (m</w:t>
      </w:r>
      <w:r w:rsidR="0011406B" w:rsidRPr="0011406B">
        <w:rPr>
          <w:vertAlign w:val="superscript"/>
        </w:rPr>
        <w:t>3</w:t>
      </w:r>
      <w:r w:rsidR="0011406B">
        <w:t>).</w:t>
      </w:r>
    </w:p>
    <w:p w:rsidR="00315510" w:rsidRDefault="00315510" w:rsidP="00315510">
      <w:pPr>
        <w:spacing w:after="0" w:line="360" w:lineRule="auto"/>
        <w:ind w:firstLine="709"/>
        <w:jc w:val="both"/>
      </w:pPr>
    </w:p>
    <w:p w:rsidR="00315510" w:rsidRDefault="00315510" w:rsidP="00315510">
      <w:r>
        <w:t>Ad. 8)</w:t>
      </w:r>
    </w:p>
    <w:p w:rsidR="00315510" w:rsidRDefault="00315510" w:rsidP="00315510">
      <w:pPr>
        <w:spacing w:line="360" w:lineRule="auto"/>
        <w:ind w:firstLine="709"/>
        <w:jc w:val="both"/>
      </w:pPr>
      <w:r>
        <w:t>Na wschodnim fragmencie działki o nr ew. 946/1, na wschód od grobli nie projektuje się żadnych prac. Granica działki pomiędzy działką 946/1 a 947 jest miejscem zakończenia grobli i utwardzenia powierzchni zewnętrznej granicy obwałowania.</w:t>
      </w:r>
      <w:r w:rsidR="00317AD9">
        <w:t xml:space="preserve"> Obwałowania pozwolą na wykorzystanie ich jako dróg – powierzchni utwardzonych dojazdowych do łąk i pól.</w:t>
      </w:r>
    </w:p>
    <w:p w:rsidR="00315510" w:rsidRDefault="00315510" w:rsidP="00315510">
      <w:pPr>
        <w:spacing w:line="360" w:lineRule="auto"/>
        <w:ind w:firstLine="709"/>
        <w:jc w:val="center"/>
      </w:pPr>
      <w:r>
        <w:rPr>
          <w:noProof/>
          <w:lang w:eastAsia="pl-PL"/>
        </w:rPr>
        <w:drawing>
          <wp:inline distT="0" distB="0" distL="0" distR="0">
            <wp:extent cx="2570699" cy="4152900"/>
            <wp:effectExtent l="19050" t="0" r="1051" b="0"/>
            <wp:docPr id="1" name="Obraz 0" descr="ryc a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c ad 8.jpg"/>
                    <pic:cNvPicPr/>
                  </pic:nvPicPr>
                  <pic:blipFill>
                    <a:blip r:embed="rId5" cstate="print"/>
                    <a:stretch>
                      <a:fillRect/>
                    </a:stretch>
                  </pic:blipFill>
                  <pic:spPr>
                    <a:xfrm>
                      <a:off x="0" y="0"/>
                      <a:ext cx="2571687" cy="4154496"/>
                    </a:xfrm>
                    <a:prstGeom prst="rect">
                      <a:avLst/>
                    </a:prstGeom>
                  </pic:spPr>
                </pic:pic>
              </a:graphicData>
            </a:graphic>
          </wp:inline>
        </w:drawing>
      </w:r>
    </w:p>
    <w:p w:rsidR="00317AD9" w:rsidRDefault="00317AD9" w:rsidP="00317AD9">
      <w:r>
        <w:t>Ad. 9)</w:t>
      </w:r>
    </w:p>
    <w:p w:rsidR="00317AD9" w:rsidRDefault="00317AD9" w:rsidP="00317AD9">
      <w:pPr>
        <w:spacing w:line="360" w:lineRule="auto"/>
        <w:ind w:firstLine="709"/>
        <w:jc w:val="both"/>
      </w:pPr>
      <w:r>
        <w:t>Szacowany maksymalny zasięg oddziaływania planowanego przedsięwzięcia wynosi 80 m wokół zbiornika. Z zasięgiem oddziaływania wiążą się wielkości ubytków wody ze zbiornika (obliczenia w pkt-</w:t>
      </w:r>
      <w:proofErr w:type="spellStart"/>
      <w:r>
        <w:t>cie</w:t>
      </w:r>
      <w:proofErr w:type="spellEnd"/>
      <w:r>
        <w:t xml:space="preserve"> ad. II, ad. 2) uzupełnienia raportu).</w:t>
      </w:r>
    </w:p>
    <w:p w:rsidR="00317AD9" w:rsidRDefault="00317AD9" w:rsidP="00317AD9">
      <w:pPr>
        <w:spacing w:line="360" w:lineRule="auto"/>
        <w:ind w:firstLine="709"/>
        <w:jc w:val="both"/>
      </w:pPr>
      <w:r>
        <w:t>Zasięg oddziaływania pokrywający się z obszarem problemowym (zał. 2) dotyczy emisji, zmiany powierzchni ziemi, krajobrazu.</w:t>
      </w:r>
    </w:p>
    <w:p w:rsidR="00F80A48" w:rsidRDefault="00F80A48" w:rsidP="00317AD9"/>
    <w:p w:rsidR="00F80A48" w:rsidRDefault="00F80A48" w:rsidP="00317AD9"/>
    <w:p w:rsidR="00317AD9" w:rsidRDefault="00317AD9" w:rsidP="00317AD9">
      <w:r>
        <w:lastRenderedPageBreak/>
        <w:t>Ad. 10)</w:t>
      </w:r>
    </w:p>
    <w:p w:rsidR="00317AD9" w:rsidRDefault="00317AD9" w:rsidP="00317AD9">
      <w:pPr>
        <w:spacing w:line="360" w:lineRule="auto"/>
        <w:ind w:firstLine="709"/>
        <w:jc w:val="both"/>
      </w:pPr>
      <w:r>
        <w:t>Poza granicami planowanego przedsięwzięcia</w:t>
      </w:r>
      <w:r w:rsidR="000A53CB">
        <w:t>, w obrębie maksymalnego zasięgu oddziaływania planowanego</w:t>
      </w:r>
      <w:r>
        <w:t xml:space="preserve"> są to tereny rolne</w:t>
      </w:r>
      <w:r w:rsidR="000A53CB">
        <w:t>, gdzie nie występują siedliska</w:t>
      </w:r>
      <w:r w:rsidR="00537490">
        <w:t>.</w:t>
      </w:r>
    </w:p>
    <w:p w:rsidR="00537490" w:rsidRDefault="00537490" w:rsidP="00537490">
      <w:r>
        <w:t>Ad. 11)</w:t>
      </w:r>
    </w:p>
    <w:p w:rsidR="00321E5D" w:rsidRDefault="00321E5D" w:rsidP="00321E5D">
      <w:pPr>
        <w:spacing w:after="0" w:line="360" w:lineRule="auto"/>
        <w:ind w:firstLine="709"/>
        <w:jc w:val="both"/>
      </w:pPr>
      <w:r>
        <w:t xml:space="preserve">Bezpośrednie oddziaływanie planowanej inwestycji będzie w zakresie fauny i flory, gleby i powierzchni ziemi, wody powierzchniowe oraz krajobraz. </w:t>
      </w:r>
      <w:r w:rsidRPr="00D44C05">
        <w:t>Rodzaj przedsięwzięcia wiąże się z przemieszczeniem mas ziemnych oraz usunięciem roślinności w miejscu planowanego zbiornika. Przemieszczenia gruntu spowodują okresowe zakłócenie warunków siedliskowych zoocenoz glebowych (edafonu), jednakże nie są one cenne. Drobne zwierzęta będą musiały przenieść swoje bytowanie na okoliczne tereny, lub po zakończeniu prac powrócą w rejon zbiornika. Nowe gatunki zwierząt mogą na stałe związać swój byt z tą lokalizacją. Po zakończeniu prac budowlanych na omawianym terenie zostanie wprowadzona roślinność średnia i wysoka.</w:t>
      </w:r>
      <w:r>
        <w:t xml:space="preserve"> </w:t>
      </w:r>
      <w:r w:rsidR="006A1687">
        <w:t>Objęte ochroną gatunki ptaków zostaną zmuszone do zmiany lokalizacji swoim miejsc bytowych, podobnie płazy i gady. Znajdujące się w niewielkiej odległości zbliżone zadrzewienia sprawiają, że występujące tu gatunki ptaków będą miały gdzie osiedlić się w bardzo bliskiej odległości. Niewielka powierzchnia przekształcanego terenu pozwoli na zmianę swoich miejsc bytowania przez</w:t>
      </w:r>
      <w:r w:rsidR="00F80A48">
        <w:t xml:space="preserve"> występujące tu płazy, gady i ssaki, na pobliskie tereny, które nie zostaną naruszone a ich środowisko przyrodnicze jest zbliżone lub tożsame z miejscem planowanego przedsięwzięcia.</w:t>
      </w:r>
    </w:p>
    <w:p w:rsidR="00321E5D" w:rsidRDefault="00321E5D" w:rsidP="00321E5D">
      <w:pPr>
        <w:spacing w:after="0" w:line="360" w:lineRule="auto"/>
        <w:ind w:firstLine="709"/>
        <w:jc w:val="both"/>
      </w:pPr>
      <w:r>
        <w:t>Pośrednio planowana inwestycja wpłynie pozytywnie na ludzi, którzy zostaną zachęceni do aktywności fizycznej i odwiedzania tego miejsca z uwagi na poprawę krajobrazu lokalnego.</w:t>
      </w:r>
    </w:p>
    <w:p w:rsidR="00321E5D" w:rsidRDefault="00321E5D" w:rsidP="00321E5D">
      <w:pPr>
        <w:spacing w:after="0" w:line="360" w:lineRule="auto"/>
        <w:ind w:firstLine="709"/>
        <w:jc w:val="both"/>
      </w:pPr>
      <w:r w:rsidRPr="00705E3A">
        <w:t>Oddziaływania skumulowane mogą nastąpić w niewielkim zakresie w obrębie rzeki pomiędzy jej poszczególnymi elementami, zwłaszcza względem innych zbiorników leżących na jednym cieku, które wspólnie wpływają na odpływ wód. Najbliżej planowanego przedsięwzięcia znajduje się „Mała Elektrownia Wodna” w</w:t>
      </w:r>
      <w:r>
        <w:t xml:space="preserve"> miejscowości Korczów Większy i </w:t>
      </w:r>
      <w:r w:rsidRPr="00705E3A">
        <w:t>jest umiejscowiona w 25+500 km rzeki Iłżanka (planowane przedsięwzięcie w 30+270 km rzeki Iłżanka), a więc poniżej planowanego przedsięwzięcia. Odległość pomiędzy inwestycjami wskazuje na brak wpływu jednego na drugi.</w:t>
      </w:r>
    </w:p>
    <w:p w:rsidR="00321E5D" w:rsidRDefault="00321E5D" w:rsidP="00321E5D">
      <w:pPr>
        <w:spacing w:after="0" w:line="360" w:lineRule="auto"/>
        <w:ind w:firstLine="709"/>
        <w:jc w:val="both"/>
      </w:pPr>
      <w:r>
        <w:t xml:space="preserve">Krótkotrwałe i chwilowe oddziaływania będą jedynie w momencie budowy planowanego przedsięwzięcia, które szczegółowo zostały opisane w „Raporcie…”. </w:t>
      </w:r>
    </w:p>
    <w:p w:rsidR="0045391F" w:rsidRDefault="00321E5D" w:rsidP="00321E5D">
      <w:pPr>
        <w:spacing w:after="0" w:line="360" w:lineRule="auto"/>
        <w:ind w:firstLine="709"/>
        <w:jc w:val="both"/>
      </w:pPr>
      <w:r>
        <w:t xml:space="preserve">Średnioterminowe oddziaływania tu nie będą miały miejsca. Długotrwałe oddziaływania to przede wszystkim zmiana użytkowania terenu, poprawa stosunków wodnych, ich regulacja, poprawa walorów klimatycznych i krajobrazowych rejonu. Będą to te same oddziaływania co bezpośrednie, są one zlokalizowane w miejscu planowanej inwestycji </w:t>
      </w:r>
      <w:r w:rsidR="006A1687">
        <w:t xml:space="preserve">i jej sąsiedztwa </w:t>
      </w:r>
      <w:r>
        <w:t>i będą miały charakter stały.</w:t>
      </w:r>
    </w:p>
    <w:p w:rsidR="00321E5D" w:rsidRDefault="0045391F" w:rsidP="00321E5D">
      <w:pPr>
        <w:spacing w:after="0" w:line="360" w:lineRule="auto"/>
        <w:ind w:firstLine="709"/>
        <w:jc w:val="both"/>
      </w:pPr>
      <w:r>
        <w:lastRenderedPageBreak/>
        <w:t xml:space="preserve">     Wójt Gminy mgr Teresa Pancerz-Pyrka</w:t>
      </w:r>
    </w:p>
    <w:p w:rsidR="0045391F" w:rsidRDefault="0045391F" w:rsidP="00321E5D">
      <w:pPr>
        <w:spacing w:after="0" w:line="360" w:lineRule="auto"/>
        <w:ind w:firstLine="709"/>
        <w:jc w:val="both"/>
      </w:pPr>
      <w:r>
        <w:t xml:space="preserve">                                                                          </w:t>
      </w:r>
    </w:p>
    <w:p w:rsidR="00537490" w:rsidRDefault="00537490" w:rsidP="00321E5D">
      <w:pPr>
        <w:spacing w:line="360" w:lineRule="auto"/>
        <w:ind w:firstLine="709"/>
        <w:jc w:val="both"/>
      </w:pPr>
    </w:p>
    <w:sectPr w:rsidR="00537490" w:rsidSect="00B917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568E7"/>
    <w:multiLevelType w:val="hybridMultilevel"/>
    <w:tmpl w:val="3A52B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D7F25D6"/>
    <w:multiLevelType w:val="hybridMultilevel"/>
    <w:tmpl w:val="632AC7CA"/>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2"/>
  </w:compat>
  <w:rsids>
    <w:rsidRoot w:val="007B5B6F"/>
    <w:rsid w:val="000573E9"/>
    <w:rsid w:val="000A53CB"/>
    <w:rsid w:val="000C6061"/>
    <w:rsid w:val="00104E0B"/>
    <w:rsid w:val="00107597"/>
    <w:rsid w:val="0011406B"/>
    <w:rsid w:val="0015790F"/>
    <w:rsid w:val="001B0242"/>
    <w:rsid w:val="00292B48"/>
    <w:rsid w:val="002B3B4F"/>
    <w:rsid w:val="00315510"/>
    <w:rsid w:val="00317AD9"/>
    <w:rsid w:val="00321E5D"/>
    <w:rsid w:val="003F21C7"/>
    <w:rsid w:val="0045391F"/>
    <w:rsid w:val="00537490"/>
    <w:rsid w:val="00602736"/>
    <w:rsid w:val="0063122B"/>
    <w:rsid w:val="006A1687"/>
    <w:rsid w:val="00717E4F"/>
    <w:rsid w:val="00724E11"/>
    <w:rsid w:val="007B5B6F"/>
    <w:rsid w:val="009F7EA7"/>
    <w:rsid w:val="00A33DE9"/>
    <w:rsid w:val="00A824FA"/>
    <w:rsid w:val="00B52E80"/>
    <w:rsid w:val="00B917A7"/>
    <w:rsid w:val="00BB46F3"/>
    <w:rsid w:val="00BD5DC7"/>
    <w:rsid w:val="00C13C91"/>
    <w:rsid w:val="00CD3D5B"/>
    <w:rsid w:val="00D8255A"/>
    <w:rsid w:val="00E5108C"/>
    <w:rsid w:val="00F422AF"/>
    <w:rsid w:val="00F80A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9FF79"/>
  <w15:docId w15:val="{79BD3BB7-AFE3-4686-9753-C60049839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B5B6F"/>
  </w:style>
  <w:style w:type="paragraph" w:styleId="Nagwek2">
    <w:name w:val="heading 2"/>
    <w:basedOn w:val="Normalny"/>
    <w:next w:val="Normalny"/>
    <w:link w:val="Nagwek2Znak"/>
    <w:unhideWhenUsed/>
    <w:qFormat/>
    <w:rsid w:val="00CD3D5B"/>
    <w:pPr>
      <w:keepNext/>
      <w:spacing w:before="240" w:after="60" w:line="240" w:lineRule="auto"/>
      <w:outlineLvl w:val="1"/>
    </w:pPr>
    <w:rPr>
      <w:rFonts w:ascii="Times New Roman" w:eastAsia="Times New Roman" w:hAnsi="Times New Roman"/>
      <w:b/>
      <w:bCs/>
      <w:i/>
      <w:iCs/>
      <w:sz w:val="24"/>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B5B6F"/>
    <w:pPr>
      <w:ind w:left="720"/>
      <w:contextualSpacing/>
    </w:pPr>
  </w:style>
  <w:style w:type="table" w:styleId="Tabela-Siatka">
    <w:name w:val="Table Grid"/>
    <w:basedOn w:val="Standardowy"/>
    <w:uiPriority w:val="59"/>
    <w:rsid w:val="0063122B"/>
    <w:pPr>
      <w:spacing w:after="0" w:line="240" w:lineRule="auto"/>
    </w:pPr>
    <w:rPr>
      <w:rFonts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rsid w:val="00CD3D5B"/>
    <w:rPr>
      <w:rFonts w:ascii="Times New Roman" w:eastAsia="Times New Roman" w:hAnsi="Times New Roman"/>
      <w:b/>
      <w:bCs/>
      <w:i/>
      <w:iCs/>
      <w:sz w:val="24"/>
      <w:szCs w:val="28"/>
    </w:rPr>
  </w:style>
  <w:style w:type="paragraph" w:styleId="Tekstdymka">
    <w:name w:val="Balloon Text"/>
    <w:basedOn w:val="Normalny"/>
    <w:link w:val="TekstdymkaZnak"/>
    <w:uiPriority w:val="99"/>
    <w:semiHidden/>
    <w:unhideWhenUsed/>
    <w:rsid w:val="0031551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55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512</TotalTime>
  <Pages>8</Pages>
  <Words>1667</Words>
  <Characters>10003</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dc:creator>
  <cp:keywords/>
  <dc:description/>
  <cp:lastModifiedBy>KK1</cp:lastModifiedBy>
  <cp:revision>12</cp:revision>
  <cp:lastPrinted>2015-10-13T09:04:00Z</cp:lastPrinted>
  <dcterms:created xsi:type="dcterms:W3CDTF">2015-10-08T06:50:00Z</dcterms:created>
  <dcterms:modified xsi:type="dcterms:W3CDTF">2015-11-24T10:15:00Z</dcterms:modified>
</cp:coreProperties>
</file>